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A6E050" w14:textId="77777777" w:rsidR="000736B2" w:rsidRDefault="000736B2" w:rsidP="000736B2">
      <w:pPr>
        <w:spacing w:after="0" w:line="480" w:lineRule="auto"/>
        <w:jc w:val="center"/>
        <w:rPr>
          <w:rFonts w:ascii="Times New Roman" w:hAnsi="Times New Roman" w:cs="Times New Roman"/>
          <w:sz w:val="24"/>
          <w:szCs w:val="24"/>
        </w:rPr>
      </w:pPr>
    </w:p>
    <w:p w14:paraId="3495541D" w14:textId="77777777" w:rsidR="000736B2" w:rsidRDefault="000736B2" w:rsidP="000736B2">
      <w:pPr>
        <w:spacing w:after="0" w:line="480" w:lineRule="auto"/>
        <w:jc w:val="center"/>
        <w:rPr>
          <w:rFonts w:ascii="Times New Roman" w:hAnsi="Times New Roman" w:cs="Times New Roman"/>
          <w:sz w:val="24"/>
          <w:szCs w:val="24"/>
        </w:rPr>
      </w:pPr>
    </w:p>
    <w:p w14:paraId="31097E0F" w14:textId="77777777" w:rsidR="000736B2" w:rsidRDefault="000736B2" w:rsidP="000736B2">
      <w:pPr>
        <w:spacing w:after="0" w:line="480" w:lineRule="auto"/>
        <w:jc w:val="center"/>
        <w:rPr>
          <w:rFonts w:ascii="Times New Roman" w:hAnsi="Times New Roman" w:cs="Times New Roman"/>
          <w:sz w:val="24"/>
          <w:szCs w:val="24"/>
        </w:rPr>
      </w:pPr>
    </w:p>
    <w:p w14:paraId="2F2BE96E" w14:textId="77777777" w:rsidR="000736B2" w:rsidRDefault="000736B2" w:rsidP="000736B2">
      <w:pPr>
        <w:spacing w:after="0" w:line="480" w:lineRule="auto"/>
        <w:jc w:val="center"/>
        <w:rPr>
          <w:rFonts w:ascii="Times New Roman" w:hAnsi="Times New Roman" w:cs="Times New Roman"/>
          <w:sz w:val="24"/>
          <w:szCs w:val="24"/>
        </w:rPr>
      </w:pPr>
    </w:p>
    <w:p w14:paraId="19CE0936" w14:textId="77777777" w:rsidR="000736B2" w:rsidRDefault="000736B2" w:rsidP="000736B2">
      <w:pPr>
        <w:spacing w:after="0" w:line="480" w:lineRule="auto"/>
        <w:jc w:val="center"/>
        <w:rPr>
          <w:rFonts w:ascii="Times New Roman" w:hAnsi="Times New Roman" w:cs="Times New Roman"/>
          <w:sz w:val="24"/>
          <w:szCs w:val="24"/>
        </w:rPr>
      </w:pPr>
    </w:p>
    <w:p w14:paraId="1D3BA521" w14:textId="77777777" w:rsidR="000736B2" w:rsidRDefault="000736B2" w:rsidP="000736B2">
      <w:pPr>
        <w:spacing w:after="0" w:line="480" w:lineRule="auto"/>
        <w:jc w:val="center"/>
        <w:rPr>
          <w:rFonts w:ascii="Times New Roman" w:hAnsi="Times New Roman" w:cs="Times New Roman"/>
          <w:sz w:val="24"/>
          <w:szCs w:val="24"/>
        </w:rPr>
      </w:pPr>
    </w:p>
    <w:p w14:paraId="261E4B3E" w14:textId="77777777" w:rsidR="000736B2" w:rsidRDefault="000736B2" w:rsidP="000736B2">
      <w:pPr>
        <w:spacing w:after="0" w:line="480" w:lineRule="auto"/>
        <w:jc w:val="center"/>
        <w:rPr>
          <w:rFonts w:ascii="Times New Roman" w:hAnsi="Times New Roman" w:cs="Times New Roman"/>
          <w:sz w:val="24"/>
          <w:szCs w:val="24"/>
        </w:rPr>
      </w:pPr>
    </w:p>
    <w:p w14:paraId="7758C9FC" w14:textId="77777777" w:rsidR="000736B2" w:rsidRDefault="000736B2" w:rsidP="000736B2">
      <w:pPr>
        <w:spacing w:after="0" w:line="480" w:lineRule="auto"/>
        <w:jc w:val="center"/>
        <w:rPr>
          <w:rFonts w:ascii="Times New Roman" w:hAnsi="Times New Roman" w:cs="Times New Roman"/>
          <w:sz w:val="24"/>
          <w:szCs w:val="24"/>
        </w:rPr>
      </w:pPr>
    </w:p>
    <w:p w14:paraId="3E6AB6B4" w14:textId="77777777" w:rsidR="000736B2" w:rsidRDefault="000736B2" w:rsidP="000736B2">
      <w:pPr>
        <w:spacing w:after="0" w:line="480" w:lineRule="auto"/>
        <w:jc w:val="center"/>
        <w:rPr>
          <w:rFonts w:ascii="Times New Roman" w:hAnsi="Times New Roman" w:cs="Times New Roman"/>
          <w:sz w:val="24"/>
          <w:szCs w:val="24"/>
        </w:rPr>
      </w:pPr>
    </w:p>
    <w:p w14:paraId="753FDF07" w14:textId="2F104963" w:rsidR="000736B2" w:rsidRDefault="000736B2" w:rsidP="000736B2">
      <w:pPr>
        <w:spacing w:after="0" w:line="480" w:lineRule="auto"/>
        <w:jc w:val="center"/>
        <w:rPr>
          <w:rFonts w:ascii="Times New Roman" w:hAnsi="Times New Roman" w:cs="Times New Roman"/>
          <w:sz w:val="24"/>
          <w:szCs w:val="24"/>
        </w:rPr>
      </w:pPr>
    </w:p>
    <w:p w14:paraId="1EDC15A3" w14:textId="7C36CA4E" w:rsidR="003C7E78" w:rsidRDefault="003C7E78" w:rsidP="000736B2">
      <w:pPr>
        <w:spacing w:after="0" w:line="480" w:lineRule="auto"/>
        <w:jc w:val="center"/>
        <w:rPr>
          <w:rFonts w:ascii="Times New Roman" w:hAnsi="Times New Roman" w:cs="Times New Roman"/>
          <w:sz w:val="24"/>
          <w:szCs w:val="24"/>
        </w:rPr>
      </w:pPr>
    </w:p>
    <w:p w14:paraId="5CFC0619" w14:textId="4B82DF59" w:rsidR="003C7E78" w:rsidRDefault="003C7E78" w:rsidP="000736B2">
      <w:pPr>
        <w:spacing w:after="0" w:line="480" w:lineRule="auto"/>
        <w:jc w:val="center"/>
        <w:rPr>
          <w:rFonts w:ascii="Times New Roman" w:hAnsi="Times New Roman" w:cs="Times New Roman"/>
          <w:sz w:val="24"/>
          <w:szCs w:val="24"/>
        </w:rPr>
      </w:pPr>
    </w:p>
    <w:p w14:paraId="76BF333E" w14:textId="201DD087" w:rsidR="003C7E78" w:rsidRDefault="003C7E78" w:rsidP="000736B2">
      <w:pPr>
        <w:spacing w:after="0" w:line="480" w:lineRule="auto"/>
        <w:jc w:val="center"/>
        <w:rPr>
          <w:rFonts w:ascii="Times New Roman" w:hAnsi="Times New Roman" w:cs="Times New Roman"/>
          <w:sz w:val="24"/>
          <w:szCs w:val="24"/>
        </w:rPr>
      </w:pPr>
    </w:p>
    <w:p w14:paraId="32D5A063" w14:textId="77777777" w:rsidR="003C7E78" w:rsidRDefault="003C7E78" w:rsidP="000736B2">
      <w:pPr>
        <w:spacing w:after="0" w:line="480" w:lineRule="auto"/>
        <w:jc w:val="center"/>
        <w:rPr>
          <w:rFonts w:ascii="Times New Roman" w:hAnsi="Times New Roman" w:cs="Times New Roman"/>
          <w:sz w:val="24"/>
          <w:szCs w:val="24"/>
        </w:rPr>
      </w:pPr>
    </w:p>
    <w:p w14:paraId="4794ECA5" w14:textId="1EEFEC10" w:rsidR="00892148" w:rsidRDefault="000736B2" w:rsidP="000736B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Migraines and Contraceptives</w:t>
      </w:r>
    </w:p>
    <w:p w14:paraId="6BFF7AA9" w14:textId="4768419A" w:rsidR="000736B2" w:rsidRDefault="000736B2" w:rsidP="000736B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1F23B714" w14:textId="1DEF5010" w:rsidR="000736B2" w:rsidRDefault="000736B2" w:rsidP="000736B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00DF49A9" w14:textId="111995B0" w:rsidR="003C7E78" w:rsidRDefault="003C7E78" w:rsidP="000736B2">
      <w:pPr>
        <w:spacing w:after="0" w:line="480" w:lineRule="auto"/>
        <w:jc w:val="center"/>
        <w:rPr>
          <w:rFonts w:ascii="Times New Roman" w:hAnsi="Times New Roman" w:cs="Times New Roman"/>
          <w:sz w:val="24"/>
          <w:szCs w:val="24"/>
        </w:rPr>
      </w:pPr>
    </w:p>
    <w:p w14:paraId="1D904ABF" w14:textId="43903D24" w:rsidR="003C7E78" w:rsidRDefault="003C7E78" w:rsidP="000736B2">
      <w:pPr>
        <w:spacing w:after="0" w:line="480" w:lineRule="auto"/>
        <w:jc w:val="center"/>
        <w:rPr>
          <w:rFonts w:ascii="Times New Roman" w:hAnsi="Times New Roman" w:cs="Times New Roman"/>
          <w:sz w:val="24"/>
          <w:szCs w:val="24"/>
        </w:rPr>
      </w:pPr>
    </w:p>
    <w:p w14:paraId="0F8675AB" w14:textId="345CEC5A" w:rsidR="003C7E78" w:rsidRDefault="003C7E78" w:rsidP="000736B2">
      <w:pPr>
        <w:spacing w:after="0" w:line="480" w:lineRule="auto"/>
        <w:jc w:val="center"/>
        <w:rPr>
          <w:rFonts w:ascii="Times New Roman" w:hAnsi="Times New Roman" w:cs="Times New Roman"/>
          <w:sz w:val="24"/>
          <w:szCs w:val="24"/>
        </w:rPr>
      </w:pPr>
    </w:p>
    <w:p w14:paraId="6BE3FA41" w14:textId="24048D58" w:rsidR="003C7E78" w:rsidRDefault="003C7E78" w:rsidP="000736B2">
      <w:pPr>
        <w:spacing w:after="0" w:line="480" w:lineRule="auto"/>
        <w:jc w:val="center"/>
        <w:rPr>
          <w:rFonts w:ascii="Times New Roman" w:hAnsi="Times New Roman" w:cs="Times New Roman"/>
          <w:sz w:val="24"/>
          <w:szCs w:val="24"/>
        </w:rPr>
      </w:pPr>
    </w:p>
    <w:p w14:paraId="5DAF3B04" w14:textId="2677DE53" w:rsidR="003C7E78" w:rsidRDefault="003C7E78" w:rsidP="000736B2">
      <w:pPr>
        <w:spacing w:after="0" w:line="480" w:lineRule="auto"/>
        <w:jc w:val="center"/>
        <w:rPr>
          <w:rFonts w:ascii="Times New Roman" w:hAnsi="Times New Roman" w:cs="Times New Roman"/>
          <w:sz w:val="24"/>
          <w:szCs w:val="24"/>
        </w:rPr>
      </w:pPr>
    </w:p>
    <w:p w14:paraId="5F98CFC5" w14:textId="0467AC8F" w:rsidR="003C7E78" w:rsidRDefault="003C7E78" w:rsidP="000736B2">
      <w:pPr>
        <w:spacing w:after="0" w:line="480" w:lineRule="auto"/>
        <w:jc w:val="center"/>
        <w:rPr>
          <w:rFonts w:ascii="Times New Roman" w:hAnsi="Times New Roman" w:cs="Times New Roman"/>
          <w:sz w:val="24"/>
          <w:szCs w:val="24"/>
        </w:rPr>
      </w:pPr>
    </w:p>
    <w:p w14:paraId="1853A452" w14:textId="5BD3A45F" w:rsidR="003C7E78" w:rsidRDefault="003C7E78" w:rsidP="000736B2">
      <w:pPr>
        <w:spacing w:after="0" w:line="480" w:lineRule="auto"/>
        <w:jc w:val="center"/>
        <w:rPr>
          <w:rFonts w:ascii="Times New Roman" w:hAnsi="Times New Roman" w:cs="Times New Roman"/>
          <w:sz w:val="24"/>
          <w:szCs w:val="24"/>
        </w:rPr>
      </w:pPr>
    </w:p>
    <w:p w14:paraId="6155AE65" w14:textId="77777777" w:rsidR="003C7E78" w:rsidRPr="00814D46" w:rsidRDefault="003C7E78" w:rsidP="000736B2">
      <w:pPr>
        <w:spacing w:after="0" w:line="480" w:lineRule="auto"/>
        <w:jc w:val="center"/>
        <w:rPr>
          <w:rFonts w:ascii="Times New Roman" w:hAnsi="Times New Roman" w:cs="Times New Roman"/>
          <w:sz w:val="24"/>
          <w:szCs w:val="24"/>
        </w:rPr>
      </w:pPr>
    </w:p>
    <w:p w14:paraId="16C39161" w14:textId="4DACA606" w:rsidR="00812A75" w:rsidRPr="00814D46" w:rsidRDefault="00892148" w:rsidP="00F5306B">
      <w:pPr>
        <w:pStyle w:val="ListParagraph"/>
        <w:numPr>
          <w:ilvl w:val="0"/>
          <w:numId w:val="28"/>
        </w:numPr>
        <w:autoSpaceDE w:val="0"/>
        <w:autoSpaceDN w:val="0"/>
        <w:adjustRightInd w:val="0"/>
        <w:spacing w:after="0" w:line="480" w:lineRule="auto"/>
        <w:jc w:val="both"/>
        <w:rPr>
          <w:rFonts w:ascii="Times New Roman" w:hAnsi="Times New Roman"/>
          <w:sz w:val="24"/>
          <w:szCs w:val="24"/>
          <w:lang w:val="en-AU"/>
        </w:rPr>
      </w:pPr>
      <w:r w:rsidRPr="00814D46">
        <w:rPr>
          <w:rFonts w:ascii="Times New Roman" w:hAnsi="Times New Roman"/>
          <w:sz w:val="24"/>
          <w:szCs w:val="24"/>
          <w:lang w:val="en-AU"/>
        </w:rPr>
        <w:lastRenderedPageBreak/>
        <w:t>What is the structure activity of triptans?</w:t>
      </w:r>
    </w:p>
    <w:p w14:paraId="2E4496AC" w14:textId="5CD0F89E" w:rsidR="00AE00F5" w:rsidRDefault="00814D46" w:rsidP="00AE00F5">
      <w:pPr>
        <w:autoSpaceDE w:val="0"/>
        <w:autoSpaceDN w:val="0"/>
        <w:adjustRightInd w:val="0"/>
        <w:spacing w:after="0" w:line="480" w:lineRule="auto"/>
        <w:ind w:left="392"/>
        <w:jc w:val="both"/>
        <w:rPr>
          <w:rFonts w:ascii="Times New Roman" w:hAnsi="Times New Roman"/>
          <w:sz w:val="24"/>
          <w:szCs w:val="24"/>
        </w:rPr>
      </w:pPr>
      <w:r w:rsidRPr="008045FC">
        <w:rPr>
          <w:rFonts w:ascii="Times New Roman" w:hAnsi="Times New Roman" w:cs="Times New Roman"/>
          <w:sz w:val="24"/>
          <w:szCs w:val="24"/>
        </w:rPr>
        <w:t xml:space="preserve">The triptans </w:t>
      </w:r>
      <w:r w:rsidRPr="008045FC">
        <w:rPr>
          <w:rFonts w:ascii="Times New Roman" w:hAnsi="Times New Roman"/>
          <w:sz w:val="24"/>
          <w:szCs w:val="24"/>
        </w:rPr>
        <w:t xml:space="preserve">contain an indole structure which is identical to the neurotransmitter 5-HT. </w:t>
      </w:r>
      <w:r w:rsidR="008045FC" w:rsidRPr="008045FC">
        <w:rPr>
          <w:rFonts w:ascii="Times New Roman" w:hAnsi="Times New Roman"/>
          <w:sz w:val="24"/>
          <w:szCs w:val="24"/>
        </w:rPr>
        <w:t>The 5-HT acts as a mediator during the pathogenesis of migraine. Triptans is an acute treatment to patients experiencing migraine Headaches</w:t>
      </w:r>
      <w:r w:rsidR="00157A99">
        <w:rPr>
          <w:rFonts w:ascii="Times New Roman" w:hAnsi="Times New Roman"/>
          <w:sz w:val="24"/>
          <w:szCs w:val="24"/>
        </w:rPr>
        <w:t xml:space="preserve"> (</w:t>
      </w:r>
      <w:r w:rsidR="00F5306B" w:rsidRPr="00157A99">
        <w:rPr>
          <w:rFonts w:ascii="Times New Roman" w:eastAsia="Times New Roman" w:hAnsi="Times New Roman" w:cs="Times New Roman"/>
          <w:sz w:val="24"/>
          <w:szCs w:val="24"/>
          <w:lang w:val="en-US"/>
        </w:rPr>
        <w:t>Wilt,</w:t>
      </w:r>
      <w:r w:rsidR="00F5306B">
        <w:rPr>
          <w:rFonts w:ascii="Times New Roman" w:eastAsia="Times New Roman" w:hAnsi="Times New Roman" w:cs="Times New Roman"/>
          <w:sz w:val="24"/>
          <w:szCs w:val="24"/>
          <w:lang w:val="en-US"/>
        </w:rPr>
        <w:t xml:space="preserve"> </w:t>
      </w:r>
      <w:r w:rsidR="00F5306B" w:rsidRPr="00157A99">
        <w:rPr>
          <w:rFonts w:ascii="Times New Roman" w:eastAsia="Times New Roman" w:hAnsi="Times New Roman" w:cs="Times New Roman"/>
          <w:sz w:val="24"/>
          <w:szCs w:val="24"/>
          <w:lang w:val="en-US"/>
        </w:rPr>
        <w:t>Nguyen</w:t>
      </w:r>
      <w:r w:rsidR="00157A99">
        <w:rPr>
          <w:rFonts w:ascii="Times New Roman" w:eastAsia="Times New Roman" w:hAnsi="Times New Roman" w:cs="Times New Roman"/>
          <w:sz w:val="24"/>
          <w:szCs w:val="24"/>
          <w:lang w:val="en-US"/>
        </w:rPr>
        <w:t xml:space="preserve"> </w:t>
      </w:r>
      <w:r w:rsidR="00F5306B">
        <w:rPr>
          <w:rFonts w:ascii="Times New Roman" w:eastAsia="Times New Roman" w:hAnsi="Times New Roman" w:cs="Times New Roman"/>
          <w:sz w:val="24"/>
          <w:szCs w:val="24"/>
          <w:lang w:val="en-US"/>
        </w:rPr>
        <w:t xml:space="preserve">and </w:t>
      </w:r>
      <w:r w:rsidR="00F5306B" w:rsidRPr="00157A99">
        <w:rPr>
          <w:rFonts w:ascii="Times New Roman" w:eastAsia="Times New Roman" w:hAnsi="Times New Roman" w:cs="Times New Roman"/>
          <w:sz w:val="24"/>
          <w:szCs w:val="24"/>
          <w:lang w:val="en-US"/>
        </w:rPr>
        <w:t>Roberts</w:t>
      </w:r>
      <w:r w:rsidR="00157A99">
        <w:rPr>
          <w:rFonts w:ascii="Times New Roman" w:eastAsia="Times New Roman" w:hAnsi="Times New Roman" w:cs="Times New Roman"/>
          <w:sz w:val="24"/>
          <w:szCs w:val="24"/>
          <w:lang w:val="en-US"/>
        </w:rPr>
        <w:t xml:space="preserve"> </w:t>
      </w:r>
      <w:r w:rsidR="00157A99" w:rsidRPr="00157A99">
        <w:rPr>
          <w:rFonts w:ascii="Times New Roman" w:eastAsia="Times New Roman" w:hAnsi="Times New Roman" w:cs="Times New Roman"/>
          <w:sz w:val="24"/>
          <w:szCs w:val="24"/>
          <w:lang w:val="en-US"/>
        </w:rPr>
        <w:t xml:space="preserve">2017). </w:t>
      </w:r>
      <w:r w:rsidR="008045FC" w:rsidRPr="008045FC">
        <w:rPr>
          <w:rFonts w:ascii="Times New Roman" w:hAnsi="Times New Roman"/>
          <w:sz w:val="24"/>
          <w:szCs w:val="24"/>
        </w:rPr>
        <w:t xml:space="preserve"> </w:t>
      </w:r>
      <w:r w:rsidR="00AE00F5">
        <w:rPr>
          <w:rFonts w:ascii="Times New Roman" w:hAnsi="Times New Roman"/>
          <w:sz w:val="24"/>
          <w:szCs w:val="24"/>
        </w:rPr>
        <w:t xml:space="preserve">The figure below shows </w:t>
      </w:r>
      <w:r w:rsidR="00AE00F5" w:rsidRPr="00AE00F5">
        <w:rPr>
          <w:rFonts w:ascii="Times New Roman" w:hAnsi="Times New Roman"/>
          <w:sz w:val="24"/>
          <w:szCs w:val="24"/>
        </w:rPr>
        <w:t>the</w:t>
      </w:r>
      <w:r w:rsidR="00AE00F5" w:rsidRPr="00AE00F5">
        <w:rPr>
          <w:rFonts w:ascii="Times New Roman" w:hAnsi="Times New Roman"/>
          <w:sz w:val="24"/>
          <w:szCs w:val="24"/>
        </w:rPr>
        <w:t xml:space="preserve"> indole structure of the triptan drugs</w:t>
      </w:r>
      <w:r w:rsidR="00AE00F5">
        <w:rPr>
          <w:rFonts w:ascii="Times New Roman" w:hAnsi="Times New Roman"/>
          <w:sz w:val="24"/>
          <w:szCs w:val="24"/>
        </w:rPr>
        <w:t>. The triptans structures are designed from a structure of a 5-HT in order to acquire 5-HT receptors hence the identical indole structure. Therefore, they are cable of increasing the binding ability of the compound as well as the efficacy particularly with a 5-HT</w:t>
      </w:r>
      <w:r w:rsidR="00AE00F5" w:rsidRPr="00AE00F5">
        <w:rPr>
          <w:rFonts w:ascii="Times New Roman" w:hAnsi="Times New Roman"/>
          <w:sz w:val="24"/>
          <w:szCs w:val="24"/>
          <w:vertAlign w:val="subscript"/>
        </w:rPr>
        <w:t>1D</w:t>
      </w:r>
      <w:r w:rsidR="00AE00F5">
        <w:rPr>
          <w:rFonts w:ascii="Times New Roman" w:hAnsi="Times New Roman"/>
          <w:sz w:val="24"/>
          <w:szCs w:val="24"/>
        </w:rPr>
        <w:t xml:space="preserve"> receptor. </w:t>
      </w:r>
    </w:p>
    <w:p w14:paraId="742ECF4F" w14:textId="3FC3694A" w:rsidR="00D2383E" w:rsidRDefault="00AE00F5" w:rsidP="0064527F">
      <w:pPr>
        <w:autoSpaceDE w:val="0"/>
        <w:autoSpaceDN w:val="0"/>
        <w:adjustRightInd w:val="0"/>
        <w:spacing w:after="0" w:line="480" w:lineRule="auto"/>
        <w:ind w:left="392"/>
        <w:jc w:val="both"/>
        <w:rPr>
          <w:rFonts w:ascii="Times New Roman" w:hAnsi="Times New Roman"/>
          <w:sz w:val="24"/>
          <w:szCs w:val="24"/>
        </w:rPr>
      </w:pPr>
      <w:r w:rsidRPr="00AE00F5">
        <w:drawing>
          <wp:anchor distT="0" distB="0" distL="114300" distR="114300" simplePos="0" relativeHeight="251658240" behindDoc="1" locked="0" layoutInCell="1" allowOverlap="1" wp14:anchorId="5919A317" wp14:editId="7D306334">
            <wp:simplePos x="0" y="0"/>
            <wp:positionH relativeFrom="column">
              <wp:posOffset>1111250</wp:posOffset>
            </wp:positionH>
            <wp:positionV relativeFrom="paragraph">
              <wp:posOffset>7620</wp:posOffset>
            </wp:positionV>
            <wp:extent cx="3194050" cy="2197100"/>
            <wp:effectExtent l="0" t="0" r="6350" b="0"/>
            <wp:wrapTight wrapText="bothSides">
              <wp:wrapPolygon edited="0">
                <wp:start x="0" y="0"/>
                <wp:lineTo x="0" y="21350"/>
                <wp:lineTo x="21514" y="21350"/>
                <wp:lineTo x="21514"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16065" t="42545" r="66319" b="32637"/>
                    <a:stretch/>
                  </pic:blipFill>
                  <pic:spPr bwMode="auto">
                    <a:xfrm>
                      <a:off x="0" y="0"/>
                      <a:ext cx="3194050" cy="2197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1706B5" w14:textId="56686821" w:rsidR="00D2383E" w:rsidRDefault="00D2383E" w:rsidP="0064527F">
      <w:pPr>
        <w:autoSpaceDE w:val="0"/>
        <w:autoSpaceDN w:val="0"/>
        <w:adjustRightInd w:val="0"/>
        <w:spacing w:after="0" w:line="480" w:lineRule="auto"/>
        <w:ind w:left="392"/>
        <w:jc w:val="both"/>
        <w:rPr>
          <w:rFonts w:ascii="Times New Roman" w:hAnsi="Times New Roman"/>
          <w:sz w:val="24"/>
          <w:szCs w:val="24"/>
        </w:rPr>
      </w:pPr>
    </w:p>
    <w:p w14:paraId="7BAA66A9" w14:textId="471EF74A" w:rsidR="00D2383E" w:rsidRDefault="00D2383E" w:rsidP="0064527F">
      <w:pPr>
        <w:autoSpaceDE w:val="0"/>
        <w:autoSpaceDN w:val="0"/>
        <w:adjustRightInd w:val="0"/>
        <w:spacing w:after="0" w:line="480" w:lineRule="auto"/>
        <w:ind w:left="392"/>
        <w:jc w:val="both"/>
        <w:rPr>
          <w:rFonts w:ascii="Times New Roman" w:hAnsi="Times New Roman"/>
          <w:sz w:val="24"/>
          <w:szCs w:val="24"/>
        </w:rPr>
      </w:pPr>
    </w:p>
    <w:p w14:paraId="26D08F79" w14:textId="2A4C09D8" w:rsidR="00D2383E" w:rsidRDefault="00D2383E" w:rsidP="0064527F">
      <w:pPr>
        <w:autoSpaceDE w:val="0"/>
        <w:autoSpaceDN w:val="0"/>
        <w:adjustRightInd w:val="0"/>
        <w:spacing w:after="0" w:line="480" w:lineRule="auto"/>
        <w:ind w:left="392"/>
        <w:jc w:val="both"/>
        <w:rPr>
          <w:rFonts w:ascii="Times New Roman" w:hAnsi="Times New Roman"/>
          <w:sz w:val="24"/>
          <w:szCs w:val="24"/>
        </w:rPr>
      </w:pPr>
    </w:p>
    <w:p w14:paraId="15176BA9" w14:textId="0196F499" w:rsidR="00AE00F5" w:rsidRDefault="00AE00F5" w:rsidP="0064527F">
      <w:pPr>
        <w:autoSpaceDE w:val="0"/>
        <w:autoSpaceDN w:val="0"/>
        <w:adjustRightInd w:val="0"/>
        <w:spacing w:after="0" w:line="480" w:lineRule="auto"/>
        <w:ind w:left="392"/>
        <w:jc w:val="both"/>
        <w:rPr>
          <w:rFonts w:ascii="Times New Roman" w:hAnsi="Times New Roman"/>
          <w:sz w:val="24"/>
          <w:szCs w:val="24"/>
        </w:rPr>
      </w:pPr>
    </w:p>
    <w:p w14:paraId="37C2D097" w14:textId="5E19BCB9" w:rsidR="00AE00F5" w:rsidRDefault="00AE00F5" w:rsidP="0064527F">
      <w:pPr>
        <w:autoSpaceDE w:val="0"/>
        <w:autoSpaceDN w:val="0"/>
        <w:adjustRightInd w:val="0"/>
        <w:spacing w:after="0" w:line="480" w:lineRule="auto"/>
        <w:ind w:left="392"/>
        <w:jc w:val="both"/>
        <w:rPr>
          <w:rFonts w:ascii="Times New Roman" w:hAnsi="Times New Roman"/>
          <w:sz w:val="24"/>
          <w:szCs w:val="24"/>
        </w:rPr>
      </w:pPr>
    </w:p>
    <w:p w14:paraId="03C68796" w14:textId="77C8DE33" w:rsidR="0064527F" w:rsidRPr="00814D46" w:rsidRDefault="0064527F" w:rsidP="0064527F">
      <w:pPr>
        <w:autoSpaceDE w:val="0"/>
        <w:autoSpaceDN w:val="0"/>
        <w:adjustRightInd w:val="0"/>
        <w:spacing w:after="0" w:line="480" w:lineRule="auto"/>
        <w:ind w:left="392"/>
        <w:jc w:val="both"/>
        <w:rPr>
          <w:rFonts w:ascii="Times New Roman" w:hAnsi="Times New Roman" w:cs="Times New Roman"/>
          <w:sz w:val="24"/>
          <w:szCs w:val="24"/>
        </w:rPr>
      </w:pPr>
    </w:p>
    <w:p w14:paraId="5570896E" w14:textId="34A684B0" w:rsidR="002F61E1" w:rsidRPr="00731829" w:rsidRDefault="00892148" w:rsidP="008B68B2">
      <w:pPr>
        <w:pStyle w:val="ListParagraph"/>
        <w:numPr>
          <w:ilvl w:val="0"/>
          <w:numId w:val="28"/>
        </w:numPr>
        <w:autoSpaceDE w:val="0"/>
        <w:autoSpaceDN w:val="0"/>
        <w:adjustRightInd w:val="0"/>
        <w:spacing w:after="0" w:line="480" w:lineRule="auto"/>
        <w:jc w:val="both"/>
        <w:rPr>
          <w:rFonts w:ascii="Times New Roman" w:hAnsi="Times New Roman"/>
          <w:sz w:val="24"/>
          <w:szCs w:val="24"/>
          <w:lang w:val="en-AU"/>
        </w:rPr>
      </w:pPr>
      <w:r w:rsidRPr="00731829">
        <w:rPr>
          <w:rFonts w:ascii="Times New Roman" w:hAnsi="Times New Roman"/>
          <w:sz w:val="24"/>
          <w:szCs w:val="24"/>
          <w:lang w:val="en-AU"/>
        </w:rPr>
        <w:t>If a person presented to the pharmacy with a headache or migraine, when is it necessary to immediately refer to the doctor? (i.e. what are the red flags?)</w:t>
      </w:r>
    </w:p>
    <w:p w14:paraId="1DB0DA67" w14:textId="68EB349F" w:rsidR="000E12D4" w:rsidRPr="00342AF3" w:rsidRDefault="000E12D4" w:rsidP="00F5306B">
      <w:pPr>
        <w:autoSpaceDE w:val="0"/>
        <w:autoSpaceDN w:val="0"/>
        <w:adjustRightInd w:val="0"/>
        <w:spacing w:after="0" w:line="480" w:lineRule="auto"/>
        <w:ind w:left="392"/>
        <w:jc w:val="both"/>
        <w:rPr>
          <w:rFonts w:ascii="Times New Roman" w:hAnsi="Times New Roman"/>
          <w:sz w:val="24"/>
          <w:szCs w:val="24"/>
        </w:rPr>
      </w:pPr>
      <w:r w:rsidRPr="00342AF3">
        <w:rPr>
          <w:rFonts w:ascii="Times New Roman" w:hAnsi="Times New Roman"/>
          <w:sz w:val="24"/>
          <w:szCs w:val="24"/>
        </w:rPr>
        <w:t xml:space="preserve">The pharmacists may refer patients with serious underlying pathology. Some of these headaches are caused by the trauma commonly referred to as posttraumatic headaches. Some of the red </w:t>
      </w:r>
      <w:r w:rsidR="0048021F" w:rsidRPr="00342AF3">
        <w:rPr>
          <w:rFonts w:ascii="Times New Roman" w:hAnsi="Times New Roman"/>
          <w:sz w:val="24"/>
          <w:szCs w:val="24"/>
        </w:rPr>
        <w:t>flags for</w:t>
      </w:r>
      <w:r w:rsidRPr="00342AF3">
        <w:rPr>
          <w:rFonts w:ascii="Times New Roman" w:hAnsi="Times New Roman"/>
          <w:sz w:val="24"/>
          <w:szCs w:val="24"/>
        </w:rPr>
        <w:t xml:space="preserve"> the secondary disorders include the onset headache, that tend to occur after 50 years of age. Other red flags include an increased level of severity of headache </w:t>
      </w:r>
      <w:r w:rsidR="0048021F" w:rsidRPr="00342AF3">
        <w:rPr>
          <w:rFonts w:ascii="Times New Roman" w:hAnsi="Times New Roman"/>
          <w:sz w:val="24"/>
          <w:szCs w:val="24"/>
        </w:rPr>
        <w:t xml:space="preserve">referred to as thunderclap headache. Positional headache where patients experience headache as a result of changing their body position. A patient may also be </w:t>
      </w:r>
      <w:r w:rsidR="00342AF3" w:rsidRPr="00342AF3">
        <w:rPr>
          <w:rFonts w:ascii="Times New Roman" w:hAnsi="Times New Roman"/>
          <w:sz w:val="24"/>
          <w:szCs w:val="24"/>
        </w:rPr>
        <w:t>suffering</w:t>
      </w:r>
      <w:r w:rsidR="0048021F" w:rsidRPr="00342AF3">
        <w:rPr>
          <w:rFonts w:ascii="Times New Roman" w:hAnsi="Times New Roman"/>
          <w:sz w:val="24"/>
          <w:szCs w:val="24"/>
        </w:rPr>
        <w:t xml:space="preserve"> from headache started by the exertion which begins while an individual is </w:t>
      </w:r>
      <w:r w:rsidR="0048021F" w:rsidRPr="00342AF3">
        <w:rPr>
          <w:rFonts w:ascii="Times New Roman" w:hAnsi="Times New Roman"/>
          <w:sz w:val="24"/>
          <w:szCs w:val="24"/>
        </w:rPr>
        <w:lastRenderedPageBreak/>
        <w:t xml:space="preserve">coughing sneezing as well as straining. </w:t>
      </w:r>
      <w:r w:rsidR="00342AF3" w:rsidRPr="00342AF3">
        <w:rPr>
          <w:rFonts w:ascii="Times New Roman" w:hAnsi="Times New Roman"/>
          <w:sz w:val="24"/>
          <w:szCs w:val="24"/>
        </w:rPr>
        <w:t xml:space="preserve">Patients may also experience headache that fails to go away and systemic systems that include the fever, chills, weight loss and night sweats. </w:t>
      </w:r>
    </w:p>
    <w:p w14:paraId="05BFD7AC" w14:textId="77777777" w:rsidR="008045FC" w:rsidRPr="00814D46" w:rsidRDefault="008045FC" w:rsidP="00F5306B">
      <w:pPr>
        <w:pStyle w:val="ListParagraph"/>
        <w:autoSpaceDE w:val="0"/>
        <w:autoSpaceDN w:val="0"/>
        <w:adjustRightInd w:val="0"/>
        <w:spacing w:after="0" w:line="480" w:lineRule="auto"/>
        <w:ind w:left="752"/>
        <w:jc w:val="both"/>
        <w:rPr>
          <w:rFonts w:ascii="Times New Roman" w:hAnsi="Times New Roman"/>
          <w:sz w:val="24"/>
          <w:szCs w:val="24"/>
          <w:lang w:val="en-AU"/>
        </w:rPr>
      </w:pPr>
    </w:p>
    <w:p w14:paraId="413D43F7" w14:textId="0C6633D2" w:rsidR="00892148" w:rsidRDefault="00892148" w:rsidP="00F5306B">
      <w:pPr>
        <w:pStyle w:val="ListParagraph"/>
        <w:numPr>
          <w:ilvl w:val="0"/>
          <w:numId w:val="28"/>
        </w:numPr>
        <w:autoSpaceDE w:val="0"/>
        <w:autoSpaceDN w:val="0"/>
        <w:adjustRightInd w:val="0"/>
        <w:spacing w:after="0" w:line="480" w:lineRule="auto"/>
        <w:jc w:val="both"/>
        <w:rPr>
          <w:rFonts w:ascii="Times New Roman" w:hAnsi="Times New Roman"/>
          <w:sz w:val="24"/>
          <w:szCs w:val="24"/>
          <w:lang w:val="en-AU"/>
        </w:rPr>
      </w:pPr>
      <w:r w:rsidRPr="00814D46">
        <w:rPr>
          <w:rFonts w:ascii="Times New Roman" w:hAnsi="Times New Roman"/>
          <w:sz w:val="24"/>
          <w:szCs w:val="24"/>
          <w:lang w:val="en-AU"/>
        </w:rPr>
        <w:t>Are there any complementary therapies that are effective for the treatment of migraines?</w:t>
      </w:r>
    </w:p>
    <w:p w14:paraId="6B6492F2" w14:textId="0BD5CB32" w:rsidR="00342AF3" w:rsidRPr="00814D46" w:rsidRDefault="0077230B" w:rsidP="00731829">
      <w:pPr>
        <w:autoSpaceDE w:val="0"/>
        <w:autoSpaceDN w:val="0"/>
        <w:adjustRightInd w:val="0"/>
        <w:spacing w:after="0" w:line="480" w:lineRule="auto"/>
        <w:ind w:left="392"/>
        <w:jc w:val="both"/>
        <w:rPr>
          <w:rFonts w:ascii="Times New Roman" w:hAnsi="Times New Roman" w:cs="Times New Roman"/>
          <w:sz w:val="24"/>
          <w:szCs w:val="24"/>
        </w:rPr>
      </w:pPr>
      <w:r w:rsidRPr="002F61E1">
        <w:rPr>
          <w:rFonts w:ascii="Times New Roman" w:hAnsi="Times New Roman"/>
          <w:sz w:val="24"/>
          <w:szCs w:val="24"/>
        </w:rPr>
        <w:t xml:space="preserve">Yes. Complimentary therapies such as message, spinal manipulation and acupuncture may be quite beneficial and effective to persons suffering from migraines. Other complimentary therapies include the </w:t>
      </w:r>
      <w:r w:rsidR="001C5210" w:rsidRPr="002F61E1">
        <w:rPr>
          <w:rFonts w:ascii="Times New Roman" w:hAnsi="Times New Roman"/>
          <w:sz w:val="24"/>
          <w:szCs w:val="24"/>
        </w:rPr>
        <w:t>relaxation techniques such</w:t>
      </w:r>
      <w:r w:rsidRPr="002F61E1">
        <w:rPr>
          <w:rFonts w:ascii="Times New Roman" w:hAnsi="Times New Roman"/>
          <w:sz w:val="24"/>
          <w:szCs w:val="24"/>
        </w:rPr>
        <w:t xml:space="preserve"> as </w:t>
      </w:r>
      <w:r w:rsidR="001C5210" w:rsidRPr="002F61E1">
        <w:rPr>
          <w:rFonts w:ascii="Times New Roman" w:hAnsi="Times New Roman"/>
          <w:sz w:val="24"/>
          <w:szCs w:val="24"/>
        </w:rPr>
        <w:t xml:space="preserve">deep breathing, progressive relaxation with primary motive of activating the parasympathetic nervous system that tends to counter the effects of stress on blood circulation. </w:t>
      </w:r>
    </w:p>
    <w:p w14:paraId="666544D4" w14:textId="0A6578A2" w:rsidR="00892148" w:rsidRDefault="00892148" w:rsidP="00F5306B">
      <w:pPr>
        <w:pStyle w:val="ListParagraph"/>
        <w:numPr>
          <w:ilvl w:val="0"/>
          <w:numId w:val="28"/>
        </w:numPr>
        <w:autoSpaceDE w:val="0"/>
        <w:autoSpaceDN w:val="0"/>
        <w:adjustRightInd w:val="0"/>
        <w:spacing w:after="0" w:line="480" w:lineRule="auto"/>
        <w:jc w:val="both"/>
        <w:rPr>
          <w:rFonts w:ascii="Times New Roman" w:hAnsi="Times New Roman"/>
          <w:sz w:val="24"/>
          <w:szCs w:val="24"/>
          <w:lang w:val="en-AU"/>
        </w:rPr>
      </w:pPr>
      <w:r w:rsidRPr="00814D46">
        <w:rPr>
          <w:rFonts w:ascii="Times New Roman" w:hAnsi="Times New Roman"/>
          <w:sz w:val="24"/>
          <w:szCs w:val="24"/>
          <w:lang w:val="en-AU"/>
        </w:rPr>
        <w:t>Why might Ms Atnip be experiencing more frequent migraines?</w:t>
      </w:r>
    </w:p>
    <w:p w14:paraId="1918665F" w14:textId="42CAC5BB" w:rsidR="00AA6D81" w:rsidRDefault="00AA6D81" w:rsidP="00F5306B">
      <w:pPr>
        <w:autoSpaceDE w:val="0"/>
        <w:autoSpaceDN w:val="0"/>
        <w:adjustRightInd w:val="0"/>
        <w:spacing w:after="0" w:line="480" w:lineRule="auto"/>
        <w:ind w:left="392"/>
        <w:jc w:val="both"/>
        <w:rPr>
          <w:rFonts w:ascii="Times New Roman" w:eastAsia="Times New Roman" w:hAnsi="Times New Roman" w:cs="Times New Roman"/>
          <w:sz w:val="24"/>
          <w:szCs w:val="24"/>
          <w:lang w:val="en-US"/>
        </w:rPr>
      </w:pPr>
      <w:r w:rsidRPr="00AA6D81">
        <w:rPr>
          <w:rFonts w:ascii="Times New Roman" w:hAnsi="Times New Roman"/>
          <w:sz w:val="24"/>
          <w:szCs w:val="24"/>
        </w:rPr>
        <w:t xml:space="preserve">Ms Atnip might be experiencing more frequent migraines </w:t>
      </w:r>
      <w:r>
        <w:rPr>
          <w:rFonts w:ascii="Times New Roman" w:hAnsi="Times New Roman"/>
          <w:sz w:val="24"/>
          <w:szCs w:val="24"/>
        </w:rPr>
        <w:t xml:space="preserve">because she </w:t>
      </w:r>
      <w:r w:rsidR="00CC08C6">
        <w:rPr>
          <w:rFonts w:ascii="Times New Roman" w:hAnsi="Times New Roman"/>
          <w:sz w:val="24"/>
          <w:szCs w:val="24"/>
        </w:rPr>
        <w:t xml:space="preserve">of stress which might cause the imbalance in the brain chemicals including the serotonin that aids in the regulations of the pain the nervous system. Atnip experienced stress when the condom burst as well as hormonal adjustments in women. Moreover, the medication she took </w:t>
      </w:r>
      <w:r w:rsidR="00C837BB">
        <w:rPr>
          <w:rFonts w:ascii="Times New Roman" w:hAnsi="Times New Roman"/>
          <w:sz w:val="24"/>
          <w:szCs w:val="24"/>
        </w:rPr>
        <w:t>Microlut which is a contraceptive drug. Among the side effects of the drug is the headache that may result to migraines</w:t>
      </w:r>
      <w:r w:rsidR="00B92692">
        <w:rPr>
          <w:rFonts w:ascii="Times New Roman" w:hAnsi="Times New Roman"/>
          <w:sz w:val="24"/>
          <w:szCs w:val="24"/>
        </w:rPr>
        <w:t xml:space="preserve"> (</w:t>
      </w:r>
      <w:r w:rsidR="00B92692" w:rsidRPr="00B92692">
        <w:rPr>
          <w:rFonts w:ascii="Times New Roman" w:eastAsia="Times New Roman" w:hAnsi="Times New Roman" w:cs="Times New Roman"/>
          <w:sz w:val="24"/>
          <w:szCs w:val="24"/>
          <w:lang w:val="en-US"/>
        </w:rPr>
        <w:t>Vujovic</w:t>
      </w:r>
      <w:r w:rsidR="00B92692">
        <w:rPr>
          <w:rFonts w:ascii="Times New Roman" w:eastAsia="Times New Roman" w:hAnsi="Times New Roman" w:cs="Times New Roman"/>
          <w:sz w:val="24"/>
          <w:szCs w:val="24"/>
          <w:lang w:val="en-US"/>
        </w:rPr>
        <w:t xml:space="preserve"> et al., </w:t>
      </w:r>
      <w:r w:rsidR="00B92692" w:rsidRPr="00B92692">
        <w:rPr>
          <w:rFonts w:ascii="Times New Roman" w:eastAsia="Times New Roman" w:hAnsi="Times New Roman" w:cs="Times New Roman"/>
          <w:sz w:val="24"/>
          <w:szCs w:val="24"/>
          <w:lang w:val="en-US"/>
        </w:rPr>
        <w:t>2016).</w:t>
      </w:r>
    </w:p>
    <w:p w14:paraId="78106BAD" w14:textId="77777777" w:rsidR="00731829" w:rsidRPr="00AA6D81" w:rsidRDefault="00731829" w:rsidP="00F5306B">
      <w:pPr>
        <w:autoSpaceDE w:val="0"/>
        <w:autoSpaceDN w:val="0"/>
        <w:adjustRightInd w:val="0"/>
        <w:spacing w:after="0" w:line="480" w:lineRule="auto"/>
        <w:ind w:left="392"/>
        <w:jc w:val="both"/>
        <w:rPr>
          <w:rFonts w:ascii="Times New Roman" w:hAnsi="Times New Roman" w:cs="Times New Roman"/>
          <w:sz w:val="24"/>
          <w:szCs w:val="24"/>
        </w:rPr>
      </w:pPr>
    </w:p>
    <w:p w14:paraId="560E5AA5" w14:textId="60157BEC" w:rsidR="00892148" w:rsidRDefault="00892148" w:rsidP="00F5306B">
      <w:pPr>
        <w:pStyle w:val="ListParagraph"/>
        <w:numPr>
          <w:ilvl w:val="0"/>
          <w:numId w:val="28"/>
        </w:numPr>
        <w:autoSpaceDE w:val="0"/>
        <w:autoSpaceDN w:val="0"/>
        <w:adjustRightInd w:val="0"/>
        <w:spacing w:after="0" w:line="480" w:lineRule="auto"/>
        <w:jc w:val="both"/>
        <w:rPr>
          <w:rFonts w:ascii="Times New Roman" w:hAnsi="Times New Roman"/>
          <w:sz w:val="24"/>
          <w:szCs w:val="24"/>
          <w:lang w:val="en-AU"/>
        </w:rPr>
      </w:pPr>
      <w:r w:rsidRPr="00814D46">
        <w:rPr>
          <w:rFonts w:ascii="Times New Roman" w:hAnsi="Times New Roman"/>
          <w:sz w:val="24"/>
          <w:szCs w:val="24"/>
          <w:lang w:val="en-AU"/>
        </w:rPr>
        <w:t>Are women who experience migraine able to take HRT?</w:t>
      </w:r>
    </w:p>
    <w:p w14:paraId="3A440F8E" w14:textId="2DB436F0" w:rsidR="00C837BB" w:rsidRDefault="00C837BB" w:rsidP="00F5306B">
      <w:pPr>
        <w:autoSpaceDE w:val="0"/>
        <w:autoSpaceDN w:val="0"/>
        <w:adjustRightInd w:val="0"/>
        <w:spacing w:after="0" w:line="480" w:lineRule="auto"/>
        <w:ind w:left="392"/>
        <w:jc w:val="both"/>
        <w:rPr>
          <w:rFonts w:ascii="Times New Roman" w:hAnsi="Times New Roman"/>
          <w:sz w:val="24"/>
          <w:szCs w:val="24"/>
        </w:rPr>
      </w:pPr>
      <w:r w:rsidRPr="00C837BB">
        <w:rPr>
          <w:rFonts w:ascii="Times New Roman" w:hAnsi="Times New Roman"/>
          <w:sz w:val="24"/>
          <w:szCs w:val="24"/>
        </w:rPr>
        <w:t xml:space="preserve">The Hormone replacement therapy (HRT) is used to treat patients experiencing hot flushes as well as sweats. It is not advisable for women who have migraines to take HRT since it would trigger migraines. They are advised to utilize </w:t>
      </w:r>
      <w:r>
        <w:rPr>
          <w:rFonts w:ascii="Times New Roman" w:hAnsi="Times New Roman"/>
          <w:sz w:val="24"/>
          <w:szCs w:val="24"/>
        </w:rPr>
        <w:t>patches and gel because such HRT tend to ensure the hormone levels are more stable</w:t>
      </w:r>
      <w:r w:rsidR="00766EA5">
        <w:rPr>
          <w:rFonts w:ascii="Times New Roman" w:hAnsi="Times New Roman"/>
          <w:sz w:val="24"/>
          <w:szCs w:val="24"/>
        </w:rPr>
        <w:t xml:space="preserve"> (</w:t>
      </w:r>
      <w:r w:rsidR="00766EA5" w:rsidRPr="00157A99">
        <w:rPr>
          <w:rFonts w:ascii="Times New Roman" w:eastAsia="Times New Roman" w:hAnsi="Times New Roman" w:cs="Times New Roman"/>
          <w:sz w:val="24"/>
          <w:szCs w:val="24"/>
          <w:lang w:val="en-US"/>
        </w:rPr>
        <w:t>Kotsopoulos</w:t>
      </w:r>
      <w:r w:rsidR="00766EA5">
        <w:rPr>
          <w:rFonts w:ascii="Times New Roman" w:eastAsia="Times New Roman" w:hAnsi="Times New Roman" w:cs="Times New Roman"/>
          <w:sz w:val="24"/>
          <w:szCs w:val="24"/>
          <w:lang w:val="en-US"/>
        </w:rPr>
        <w:t xml:space="preserve"> et al., </w:t>
      </w:r>
      <w:r w:rsidR="00766EA5" w:rsidRPr="00157A99">
        <w:rPr>
          <w:rFonts w:ascii="Times New Roman" w:eastAsia="Times New Roman" w:hAnsi="Times New Roman" w:cs="Times New Roman"/>
          <w:sz w:val="24"/>
          <w:szCs w:val="24"/>
          <w:lang w:val="en-US"/>
        </w:rPr>
        <w:t xml:space="preserve">2018). </w:t>
      </w:r>
      <w:r>
        <w:rPr>
          <w:rFonts w:ascii="Times New Roman" w:hAnsi="Times New Roman"/>
          <w:sz w:val="24"/>
          <w:szCs w:val="24"/>
        </w:rPr>
        <w:t xml:space="preserve"> </w:t>
      </w:r>
    </w:p>
    <w:p w14:paraId="66D7F75B" w14:textId="77777777" w:rsidR="00C837BB" w:rsidRPr="00C837BB" w:rsidRDefault="00C837BB" w:rsidP="00F5306B">
      <w:pPr>
        <w:autoSpaceDE w:val="0"/>
        <w:autoSpaceDN w:val="0"/>
        <w:adjustRightInd w:val="0"/>
        <w:spacing w:after="0" w:line="480" w:lineRule="auto"/>
        <w:ind w:left="392"/>
        <w:jc w:val="both"/>
        <w:rPr>
          <w:rFonts w:ascii="Times New Roman" w:hAnsi="Times New Roman" w:cs="Times New Roman"/>
          <w:sz w:val="24"/>
          <w:szCs w:val="24"/>
        </w:rPr>
      </w:pPr>
    </w:p>
    <w:p w14:paraId="7FB85FC7" w14:textId="2439E2FF" w:rsidR="00892148" w:rsidRPr="00814D46" w:rsidRDefault="00203671" w:rsidP="00F5306B">
      <w:pPr>
        <w:pStyle w:val="ListParagraph"/>
        <w:autoSpaceDE w:val="0"/>
        <w:autoSpaceDN w:val="0"/>
        <w:adjustRightInd w:val="0"/>
        <w:spacing w:after="0" w:line="480" w:lineRule="auto"/>
        <w:ind w:left="392"/>
        <w:jc w:val="both"/>
        <w:rPr>
          <w:rFonts w:ascii="Times New Roman" w:hAnsi="Times New Roman"/>
          <w:sz w:val="24"/>
          <w:szCs w:val="24"/>
          <w:lang w:val="en-AU"/>
        </w:rPr>
      </w:pPr>
      <w:r w:rsidRPr="00814D46">
        <w:rPr>
          <w:rFonts w:ascii="Times New Roman" w:hAnsi="Times New Roman"/>
          <w:sz w:val="24"/>
          <w:szCs w:val="24"/>
          <w:lang w:val="en-AU"/>
        </w:rPr>
        <w:lastRenderedPageBreak/>
        <w:t>6</w:t>
      </w:r>
      <w:r w:rsidR="00892148" w:rsidRPr="00814D46">
        <w:rPr>
          <w:rFonts w:ascii="Times New Roman" w:hAnsi="Times New Roman"/>
          <w:sz w:val="24"/>
          <w:szCs w:val="24"/>
          <w:lang w:val="en-AU"/>
        </w:rPr>
        <w:t>. What are the HRT options for women who have had a hysterectomy compared to the options for women who still have their uterus? Why are they different?</w:t>
      </w:r>
    </w:p>
    <w:p w14:paraId="63572836" w14:textId="496340FA" w:rsidR="00E537C5" w:rsidRPr="00C837BB" w:rsidRDefault="00A5763F" w:rsidP="00F5306B">
      <w:pPr>
        <w:autoSpaceDE w:val="0"/>
        <w:autoSpaceDN w:val="0"/>
        <w:adjustRightInd w:val="0"/>
        <w:spacing w:after="0" w:line="480" w:lineRule="auto"/>
        <w:ind w:left="392"/>
        <w:jc w:val="both"/>
        <w:rPr>
          <w:rFonts w:ascii="Times New Roman" w:hAnsi="Times New Roman"/>
          <w:sz w:val="24"/>
          <w:szCs w:val="24"/>
        </w:rPr>
      </w:pPr>
      <w:r>
        <w:rPr>
          <w:rFonts w:ascii="Times New Roman" w:hAnsi="Times New Roman"/>
          <w:sz w:val="24"/>
          <w:szCs w:val="24"/>
        </w:rPr>
        <w:t xml:space="preserve">The women </w:t>
      </w:r>
      <w:r w:rsidR="00D6075F">
        <w:rPr>
          <w:rFonts w:ascii="Times New Roman" w:hAnsi="Times New Roman"/>
          <w:sz w:val="24"/>
          <w:szCs w:val="24"/>
        </w:rPr>
        <w:t>who have undergone the hysterectomy where the uterus including its ovaries has been removed are offered with only the oestrogen. On the other hand, those women still having the uterus but ovaries removed need both the estrogen and progestin</w:t>
      </w:r>
      <w:r w:rsidR="00157A99">
        <w:rPr>
          <w:rFonts w:ascii="Times New Roman" w:hAnsi="Times New Roman"/>
          <w:sz w:val="24"/>
          <w:szCs w:val="24"/>
        </w:rPr>
        <w:t xml:space="preserve"> (</w:t>
      </w:r>
      <w:r w:rsidR="00157A99" w:rsidRPr="00157A99">
        <w:rPr>
          <w:rFonts w:ascii="Times New Roman" w:eastAsia="Times New Roman" w:hAnsi="Times New Roman" w:cs="Times New Roman"/>
          <w:sz w:val="24"/>
          <w:szCs w:val="24"/>
          <w:lang w:val="en-US"/>
        </w:rPr>
        <w:t>Tomlinson</w:t>
      </w:r>
      <w:r w:rsidR="00157A99">
        <w:rPr>
          <w:rFonts w:ascii="Times New Roman" w:eastAsia="Times New Roman" w:hAnsi="Times New Roman" w:cs="Times New Roman"/>
          <w:sz w:val="24"/>
          <w:szCs w:val="24"/>
          <w:lang w:val="en-US"/>
        </w:rPr>
        <w:t xml:space="preserve"> </w:t>
      </w:r>
      <w:r w:rsidR="00157A99" w:rsidRPr="00157A99">
        <w:rPr>
          <w:rFonts w:ascii="Times New Roman" w:eastAsia="Times New Roman" w:hAnsi="Times New Roman" w:cs="Times New Roman"/>
          <w:sz w:val="24"/>
          <w:szCs w:val="24"/>
          <w:lang w:val="en-US"/>
        </w:rPr>
        <w:t xml:space="preserve">2018). </w:t>
      </w:r>
      <w:r w:rsidR="00D6075F">
        <w:rPr>
          <w:rFonts w:ascii="Times New Roman" w:hAnsi="Times New Roman"/>
          <w:sz w:val="24"/>
          <w:szCs w:val="24"/>
        </w:rPr>
        <w:t xml:space="preserve"> It is because the estrogen alone is capable of increasing the risk of cancer in the uterus hence progestin is added to eradicate the risk. </w:t>
      </w:r>
    </w:p>
    <w:p w14:paraId="1C10E4AE" w14:textId="77777777" w:rsidR="002F61E1" w:rsidRDefault="002F61E1" w:rsidP="00F5306B">
      <w:pPr>
        <w:autoSpaceDE w:val="0"/>
        <w:autoSpaceDN w:val="0"/>
        <w:adjustRightInd w:val="0"/>
        <w:spacing w:after="0" w:line="480" w:lineRule="auto"/>
        <w:ind w:left="392"/>
        <w:jc w:val="both"/>
        <w:rPr>
          <w:rFonts w:ascii="Times New Roman" w:hAnsi="Times New Roman"/>
          <w:sz w:val="24"/>
          <w:szCs w:val="24"/>
        </w:rPr>
      </w:pPr>
    </w:p>
    <w:p w14:paraId="065D2230" w14:textId="77777777" w:rsidR="00731829" w:rsidRDefault="00731829" w:rsidP="00F5306B">
      <w:pPr>
        <w:autoSpaceDE w:val="0"/>
        <w:autoSpaceDN w:val="0"/>
        <w:adjustRightInd w:val="0"/>
        <w:spacing w:after="0" w:line="480" w:lineRule="auto"/>
        <w:ind w:left="392"/>
        <w:jc w:val="center"/>
        <w:rPr>
          <w:rFonts w:ascii="Times New Roman" w:hAnsi="Times New Roman"/>
          <w:sz w:val="24"/>
          <w:szCs w:val="24"/>
        </w:rPr>
      </w:pPr>
    </w:p>
    <w:p w14:paraId="02EEBA88" w14:textId="6D5A5323" w:rsidR="00731829" w:rsidRDefault="00731829" w:rsidP="00F5306B">
      <w:pPr>
        <w:autoSpaceDE w:val="0"/>
        <w:autoSpaceDN w:val="0"/>
        <w:adjustRightInd w:val="0"/>
        <w:spacing w:after="0" w:line="480" w:lineRule="auto"/>
        <w:ind w:left="392"/>
        <w:jc w:val="center"/>
        <w:rPr>
          <w:rFonts w:ascii="Times New Roman" w:hAnsi="Times New Roman"/>
          <w:sz w:val="24"/>
          <w:szCs w:val="24"/>
        </w:rPr>
      </w:pPr>
    </w:p>
    <w:p w14:paraId="3D344EB1" w14:textId="77777777" w:rsidR="00A21D9B" w:rsidRDefault="00A21D9B" w:rsidP="00F5306B">
      <w:pPr>
        <w:autoSpaceDE w:val="0"/>
        <w:autoSpaceDN w:val="0"/>
        <w:adjustRightInd w:val="0"/>
        <w:spacing w:after="0" w:line="480" w:lineRule="auto"/>
        <w:ind w:left="392"/>
        <w:jc w:val="center"/>
        <w:rPr>
          <w:rFonts w:ascii="Times New Roman" w:hAnsi="Times New Roman"/>
          <w:sz w:val="24"/>
          <w:szCs w:val="24"/>
        </w:rPr>
      </w:pPr>
    </w:p>
    <w:p w14:paraId="30D90A31" w14:textId="77777777" w:rsidR="00731829" w:rsidRDefault="00731829" w:rsidP="00F5306B">
      <w:pPr>
        <w:autoSpaceDE w:val="0"/>
        <w:autoSpaceDN w:val="0"/>
        <w:adjustRightInd w:val="0"/>
        <w:spacing w:after="0" w:line="480" w:lineRule="auto"/>
        <w:ind w:left="392"/>
        <w:jc w:val="center"/>
        <w:rPr>
          <w:rFonts w:ascii="Times New Roman" w:hAnsi="Times New Roman"/>
          <w:sz w:val="24"/>
          <w:szCs w:val="24"/>
        </w:rPr>
      </w:pPr>
    </w:p>
    <w:p w14:paraId="46CD7EE1" w14:textId="1168CFD2" w:rsidR="002F61E1" w:rsidRPr="00814D46" w:rsidRDefault="002F61E1" w:rsidP="00731829">
      <w:pPr>
        <w:autoSpaceDE w:val="0"/>
        <w:autoSpaceDN w:val="0"/>
        <w:adjustRightInd w:val="0"/>
        <w:spacing w:after="0" w:line="480" w:lineRule="auto"/>
        <w:ind w:left="392"/>
        <w:jc w:val="center"/>
        <w:rPr>
          <w:rFonts w:ascii="Times New Roman" w:hAnsi="Times New Roman" w:cs="Times New Roman"/>
          <w:sz w:val="24"/>
          <w:szCs w:val="24"/>
        </w:rPr>
      </w:pPr>
      <w:r w:rsidRPr="002F61E1">
        <w:rPr>
          <w:rFonts w:ascii="Times New Roman" w:hAnsi="Times New Roman"/>
          <w:sz w:val="24"/>
          <w:szCs w:val="24"/>
        </w:rPr>
        <w:t>References</w:t>
      </w:r>
    </w:p>
    <w:p w14:paraId="61787783" w14:textId="77777777" w:rsidR="00326A2E" w:rsidRDefault="00326A2E" w:rsidP="00150C28">
      <w:pPr>
        <w:spacing w:after="0" w:line="480" w:lineRule="auto"/>
        <w:ind w:left="1109" w:hanging="720"/>
        <w:rPr>
          <w:rFonts w:ascii="Times New Roman" w:eastAsia="Times New Roman" w:hAnsi="Times New Roman" w:cs="Times New Roman"/>
          <w:sz w:val="24"/>
          <w:szCs w:val="24"/>
          <w:lang w:val="en-US"/>
        </w:rPr>
      </w:pPr>
      <w:r w:rsidRPr="00157A99">
        <w:rPr>
          <w:rFonts w:ascii="Times New Roman" w:eastAsia="Times New Roman" w:hAnsi="Times New Roman" w:cs="Times New Roman"/>
          <w:sz w:val="24"/>
          <w:szCs w:val="24"/>
          <w:lang w:val="en-US"/>
        </w:rPr>
        <w:t xml:space="preserve">Kotsopoulos, J., Gronwald, J., Karlan, B. Y., Huzarski, T., Tung, N., Moller, P., ... &amp; Singer, C. F. (2018). Hormone replacement therapy after oophorectomy and breast cancer risk among BRCA1 mutation carriers. </w:t>
      </w:r>
      <w:r w:rsidRPr="00157A99">
        <w:rPr>
          <w:rFonts w:ascii="Times New Roman" w:eastAsia="Times New Roman" w:hAnsi="Times New Roman" w:cs="Times New Roman"/>
          <w:i/>
          <w:iCs/>
          <w:sz w:val="24"/>
          <w:szCs w:val="24"/>
          <w:lang w:val="en-US"/>
        </w:rPr>
        <w:t>JAMA oncology</w:t>
      </w:r>
      <w:r w:rsidRPr="00157A99">
        <w:rPr>
          <w:rFonts w:ascii="Times New Roman" w:eastAsia="Times New Roman" w:hAnsi="Times New Roman" w:cs="Times New Roman"/>
          <w:sz w:val="24"/>
          <w:szCs w:val="24"/>
          <w:lang w:val="en-US"/>
        </w:rPr>
        <w:t xml:space="preserve">, </w:t>
      </w:r>
      <w:r w:rsidRPr="00157A99">
        <w:rPr>
          <w:rFonts w:ascii="Times New Roman" w:eastAsia="Times New Roman" w:hAnsi="Times New Roman" w:cs="Times New Roman"/>
          <w:i/>
          <w:iCs/>
          <w:sz w:val="24"/>
          <w:szCs w:val="24"/>
          <w:lang w:val="en-US"/>
        </w:rPr>
        <w:t>4</w:t>
      </w:r>
      <w:r w:rsidRPr="00157A99">
        <w:rPr>
          <w:rFonts w:ascii="Times New Roman" w:eastAsia="Times New Roman" w:hAnsi="Times New Roman" w:cs="Times New Roman"/>
          <w:sz w:val="24"/>
          <w:szCs w:val="24"/>
          <w:lang w:val="en-US"/>
        </w:rPr>
        <w:t>(8), 1059-1065.</w:t>
      </w:r>
    </w:p>
    <w:p w14:paraId="658DD034" w14:textId="77777777" w:rsidR="00326A2E" w:rsidRPr="00B92692" w:rsidRDefault="00326A2E" w:rsidP="00150C28">
      <w:pPr>
        <w:spacing w:after="0" w:line="480" w:lineRule="auto"/>
        <w:ind w:left="1109" w:hanging="720"/>
        <w:rPr>
          <w:rFonts w:ascii="Times New Roman" w:eastAsia="Times New Roman" w:hAnsi="Times New Roman" w:cs="Times New Roman"/>
          <w:sz w:val="24"/>
          <w:szCs w:val="24"/>
          <w:lang w:val="en-US"/>
        </w:rPr>
      </w:pPr>
      <w:r w:rsidRPr="00B92692">
        <w:rPr>
          <w:rFonts w:ascii="Times New Roman" w:eastAsia="Times New Roman" w:hAnsi="Times New Roman" w:cs="Times New Roman"/>
          <w:sz w:val="24"/>
          <w:szCs w:val="24"/>
          <w:lang w:val="en-US"/>
        </w:rPr>
        <w:t xml:space="preserve">Vujovic, S., Ivovic, M., Tančić-Gajić, M., Marina, L. V., Barac, M., Arizanovic, Z., ... &amp; Micić, D. (2016). Contraception in Climacterium. In </w:t>
      </w:r>
      <w:r w:rsidRPr="00B92692">
        <w:rPr>
          <w:rFonts w:ascii="Times New Roman" w:eastAsia="Times New Roman" w:hAnsi="Times New Roman" w:cs="Times New Roman"/>
          <w:i/>
          <w:iCs/>
          <w:sz w:val="24"/>
          <w:szCs w:val="24"/>
          <w:lang w:val="en-US"/>
        </w:rPr>
        <w:t>Frontiers in Gynecological Endocrinology</w:t>
      </w:r>
      <w:r w:rsidRPr="00B92692">
        <w:rPr>
          <w:rFonts w:ascii="Times New Roman" w:eastAsia="Times New Roman" w:hAnsi="Times New Roman" w:cs="Times New Roman"/>
          <w:sz w:val="24"/>
          <w:szCs w:val="24"/>
          <w:lang w:val="en-US"/>
        </w:rPr>
        <w:t xml:space="preserve"> (pp. 153-159). Springer, Cham.</w:t>
      </w:r>
    </w:p>
    <w:p w14:paraId="0C793F26" w14:textId="77777777" w:rsidR="00326A2E" w:rsidRDefault="00326A2E" w:rsidP="00150C28">
      <w:pPr>
        <w:spacing w:after="0" w:line="480" w:lineRule="auto"/>
        <w:ind w:left="1109" w:hanging="720"/>
        <w:rPr>
          <w:rFonts w:ascii="Times New Roman" w:eastAsia="Times New Roman" w:hAnsi="Times New Roman" w:cs="Times New Roman"/>
          <w:sz w:val="24"/>
          <w:szCs w:val="24"/>
          <w:lang w:val="en-US"/>
        </w:rPr>
      </w:pPr>
      <w:r w:rsidRPr="00157A99">
        <w:rPr>
          <w:rFonts w:ascii="Times New Roman" w:eastAsia="Times New Roman" w:hAnsi="Times New Roman" w:cs="Times New Roman"/>
          <w:sz w:val="24"/>
          <w:szCs w:val="24"/>
          <w:lang w:val="en-US"/>
        </w:rPr>
        <w:t xml:space="preserve">Warhurst, S., Rofe, C. J., Brew, B. J., Bateson, D., McGeechan, K., Merki-Feld, G. S., ... &amp; Tomlinson, S. E. (2018). Effectiveness of the progestin-only pill for migraine treatment in women: a systematic review and meta-analysis. </w:t>
      </w:r>
      <w:r w:rsidRPr="00157A99">
        <w:rPr>
          <w:rFonts w:ascii="Times New Roman" w:eastAsia="Times New Roman" w:hAnsi="Times New Roman" w:cs="Times New Roman"/>
          <w:i/>
          <w:iCs/>
          <w:sz w:val="24"/>
          <w:szCs w:val="24"/>
          <w:lang w:val="en-US"/>
        </w:rPr>
        <w:t>Cephalalgia</w:t>
      </w:r>
      <w:r w:rsidRPr="00157A99">
        <w:rPr>
          <w:rFonts w:ascii="Times New Roman" w:eastAsia="Times New Roman" w:hAnsi="Times New Roman" w:cs="Times New Roman"/>
          <w:sz w:val="24"/>
          <w:szCs w:val="24"/>
          <w:lang w:val="en-US"/>
        </w:rPr>
        <w:t xml:space="preserve">, </w:t>
      </w:r>
      <w:r w:rsidRPr="00157A99">
        <w:rPr>
          <w:rFonts w:ascii="Times New Roman" w:eastAsia="Times New Roman" w:hAnsi="Times New Roman" w:cs="Times New Roman"/>
          <w:i/>
          <w:iCs/>
          <w:sz w:val="24"/>
          <w:szCs w:val="24"/>
          <w:lang w:val="en-US"/>
        </w:rPr>
        <w:t>38</w:t>
      </w:r>
      <w:r w:rsidRPr="00157A99">
        <w:rPr>
          <w:rFonts w:ascii="Times New Roman" w:eastAsia="Times New Roman" w:hAnsi="Times New Roman" w:cs="Times New Roman"/>
          <w:sz w:val="24"/>
          <w:szCs w:val="24"/>
          <w:lang w:val="en-US"/>
        </w:rPr>
        <w:t>(4), 754-764.</w:t>
      </w:r>
    </w:p>
    <w:p w14:paraId="227849A2" w14:textId="77777777" w:rsidR="00326A2E" w:rsidRDefault="00326A2E" w:rsidP="00150C28">
      <w:pPr>
        <w:spacing w:after="0" w:line="480" w:lineRule="auto"/>
        <w:ind w:left="1109" w:hanging="720"/>
        <w:rPr>
          <w:rFonts w:ascii="Times New Roman" w:eastAsia="Times New Roman" w:hAnsi="Times New Roman" w:cs="Times New Roman"/>
          <w:sz w:val="24"/>
          <w:szCs w:val="24"/>
          <w:lang w:val="en-US"/>
        </w:rPr>
      </w:pPr>
      <w:r w:rsidRPr="00157A99">
        <w:rPr>
          <w:rFonts w:ascii="Times New Roman" w:eastAsia="Times New Roman" w:hAnsi="Times New Roman" w:cs="Times New Roman"/>
          <w:sz w:val="24"/>
          <w:szCs w:val="24"/>
          <w:lang w:val="en-US"/>
        </w:rPr>
        <w:lastRenderedPageBreak/>
        <w:t xml:space="preserve">Wilt, L. A., Nguyen, D., &amp; Roberts, A. G. (2017). Insights into the Molecular Mechanism of Triptan Transport by P-glycoprotein. </w:t>
      </w:r>
      <w:r w:rsidRPr="00157A99">
        <w:rPr>
          <w:rFonts w:ascii="Times New Roman" w:eastAsia="Times New Roman" w:hAnsi="Times New Roman" w:cs="Times New Roman"/>
          <w:i/>
          <w:iCs/>
          <w:sz w:val="24"/>
          <w:szCs w:val="24"/>
          <w:lang w:val="en-US"/>
        </w:rPr>
        <w:t>Journal of pharmaceutical sciences</w:t>
      </w:r>
      <w:r w:rsidRPr="00157A99">
        <w:rPr>
          <w:rFonts w:ascii="Times New Roman" w:eastAsia="Times New Roman" w:hAnsi="Times New Roman" w:cs="Times New Roman"/>
          <w:sz w:val="24"/>
          <w:szCs w:val="24"/>
          <w:lang w:val="en-US"/>
        </w:rPr>
        <w:t xml:space="preserve">, </w:t>
      </w:r>
      <w:r w:rsidRPr="00157A99">
        <w:rPr>
          <w:rFonts w:ascii="Times New Roman" w:eastAsia="Times New Roman" w:hAnsi="Times New Roman" w:cs="Times New Roman"/>
          <w:i/>
          <w:iCs/>
          <w:sz w:val="24"/>
          <w:szCs w:val="24"/>
          <w:lang w:val="en-US"/>
        </w:rPr>
        <w:t>106</w:t>
      </w:r>
      <w:r w:rsidRPr="00157A99">
        <w:rPr>
          <w:rFonts w:ascii="Times New Roman" w:eastAsia="Times New Roman" w:hAnsi="Times New Roman" w:cs="Times New Roman"/>
          <w:sz w:val="24"/>
          <w:szCs w:val="24"/>
          <w:lang w:val="en-US"/>
        </w:rPr>
        <w:t>(6), 1670-1679.</w:t>
      </w:r>
    </w:p>
    <w:p w14:paraId="2C16EBB1" w14:textId="77777777" w:rsidR="00B92692" w:rsidRPr="00157A99" w:rsidRDefault="00B92692" w:rsidP="00F5306B">
      <w:pPr>
        <w:spacing w:after="0" w:line="480" w:lineRule="auto"/>
        <w:rPr>
          <w:rFonts w:ascii="Times New Roman" w:eastAsia="Times New Roman" w:hAnsi="Times New Roman" w:cs="Times New Roman"/>
          <w:sz w:val="24"/>
          <w:szCs w:val="24"/>
          <w:lang w:val="en-US"/>
        </w:rPr>
      </w:pPr>
    </w:p>
    <w:p w14:paraId="22995614" w14:textId="77777777" w:rsidR="00157A99" w:rsidRPr="00157A99" w:rsidRDefault="00157A99" w:rsidP="00F5306B">
      <w:pPr>
        <w:spacing w:after="0" w:line="480" w:lineRule="auto"/>
        <w:rPr>
          <w:rFonts w:ascii="Times New Roman" w:eastAsia="Times New Roman" w:hAnsi="Times New Roman" w:cs="Times New Roman"/>
          <w:sz w:val="24"/>
          <w:szCs w:val="24"/>
          <w:lang w:val="en-US"/>
        </w:rPr>
      </w:pPr>
    </w:p>
    <w:p w14:paraId="3EDFECA8" w14:textId="77777777" w:rsidR="00157A99" w:rsidRPr="00157A99" w:rsidRDefault="00157A99" w:rsidP="00F5306B">
      <w:pPr>
        <w:spacing w:after="0" w:line="480" w:lineRule="auto"/>
        <w:rPr>
          <w:rFonts w:ascii="Times New Roman" w:eastAsia="Times New Roman" w:hAnsi="Times New Roman" w:cs="Times New Roman"/>
          <w:sz w:val="24"/>
          <w:szCs w:val="24"/>
          <w:lang w:val="en-US"/>
        </w:rPr>
      </w:pPr>
    </w:p>
    <w:p w14:paraId="4120FC53" w14:textId="77777777" w:rsidR="00055081" w:rsidRPr="00814D46" w:rsidRDefault="00055081" w:rsidP="00F5306B">
      <w:pPr>
        <w:autoSpaceDE w:val="0"/>
        <w:autoSpaceDN w:val="0"/>
        <w:adjustRightInd w:val="0"/>
        <w:spacing w:after="0" w:line="480" w:lineRule="auto"/>
        <w:jc w:val="both"/>
        <w:rPr>
          <w:rFonts w:ascii="Times New Roman" w:hAnsi="Times New Roman" w:cs="Times New Roman"/>
          <w:sz w:val="24"/>
          <w:szCs w:val="24"/>
        </w:rPr>
      </w:pPr>
    </w:p>
    <w:sectPr w:rsidR="00055081" w:rsidRPr="00814D46" w:rsidSect="000736B2">
      <w:headerReference w:type="default" r:id="rId9"/>
      <w:foot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FA76E9" w14:textId="77777777" w:rsidR="00BC1639" w:rsidRDefault="00BC1639" w:rsidP="00524E50">
      <w:pPr>
        <w:spacing w:after="0" w:line="240" w:lineRule="auto"/>
      </w:pPr>
      <w:r>
        <w:separator/>
      </w:r>
    </w:p>
  </w:endnote>
  <w:endnote w:type="continuationSeparator" w:id="0">
    <w:p w14:paraId="1AEC1104" w14:textId="77777777" w:rsidR="00BC1639" w:rsidRDefault="00BC1639" w:rsidP="00524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FYPJN+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42AA6" w14:textId="702A9561" w:rsidR="00524E50" w:rsidRPr="00C7323B" w:rsidRDefault="004F0CB9">
    <w:pPr>
      <w:pStyle w:val="Footer"/>
      <w:rPr>
        <w:b/>
        <w:i/>
        <w:color w:val="C00000"/>
        <w:sz w:val="20"/>
        <w:szCs w:val="20"/>
      </w:rPr>
    </w:pPr>
    <w:r w:rsidRPr="00064B29">
      <w:rPr>
        <w:b/>
        <w:noProof/>
        <w:color w:val="2E74B5" w:themeColor="accent1" w:themeShade="BF"/>
        <w:lang w:eastAsia="en-AU"/>
      </w:rPr>
      <mc:AlternateContent>
        <mc:Choice Requires="wps">
          <w:drawing>
            <wp:anchor distT="0" distB="0" distL="114300" distR="114300" simplePos="0" relativeHeight="251660288" behindDoc="0" locked="0" layoutInCell="1" allowOverlap="1" wp14:anchorId="00C07C05" wp14:editId="73626ECE">
              <wp:simplePos x="0" y="0"/>
              <wp:positionH relativeFrom="column">
                <wp:posOffset>5824855</wp:posOffset>
              </wp:positionH>
              <wp:positionV relativeFrom="paragraph">
                <wp:posOffset>-127635</wp:posOffset>
              </wp:positionV>
              <wp:extent cx="561600" cy="561600"/>
              <wp:effectExtent l="0" t="0" r="10160" b="10160"/>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1600" cy="561600"/>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14:paraId="25830F8B" w14:textId="77777777" w:rsidR="004F0CB9" w:rsidRDefault="004F0CB9" w:rsidP="004F0CB9">
                          <w:pPr>
                            <w:pStyle w:val="Footer"/>
                            <w:jc w:val="center"/>
                            <w:rPr>
                              <w:color w:val="5B9BD5" w:themeColor="accent1"/>
                            </w:rPr>
                          </w:pPr>
                          <w:r>
                            <w:fldChar w:fldCharType="begin"/>
                          </w:r>
                          <w:r>
                            <w:instrText xml:space="preserve"> PAGE  \* MERGEFORMAT </w:instrText>
                          </w:r>
                          <w:r>
                            <w:fldChar w:fldCharType="separate"/>
                          </w:r>
                          <w:r w:rsidR="00B82841" w:rsidRPr="00B82841">
                            <w:rPr>
                              <w:noProof/>
                              <w:color w:val="5B9BD5" w:themeColor="accent1"/>
                            </w:rPr>
                            <w:t>2</w:t>
                          </w:r>
                          <w:r>
                            <w:rPr>
                              <w:noProof/>
                              <w:color w:val="5B9BD5" w:themeColor="accent1"/>
                            </w:rPr>
                            <w:fldChar w:fldCharType="end"/>
                          </w:r>
                        </w:p>
                      </w:txbxContent>
                    </wps:txbx>
                    <wps:bodyPr rot="0" vert="horz" wrap="square" lIns="91440" tIns="0" rIns="91440" bIns="0" anchor="ctr" anchorCtr="0" upright="1">
                      <a:noAutofit/>
                    </wps:bodyPr>
                  </wps:wsp>
                </a:graphicData>
              </a:graphic>
              <wp14:sizeRelH relativeFrom="margin">
                <wp14:pctWidth>0</wp14:pctWidth>
              </wp14:sizeRelH>
              <wp14:sizeRelV relativeFrom="margin">
                <wp14:pctHeight>0</wp14:pctHeight>
              </wp14:sizeRelV>
            </wp:anchor>
          </w:drawing>
        </mc:Choice>
        <mc:Fallback>
          <w:pict>
            <v:oval w14:anchorId="00C07C05" id="Oval 4" o:spid="_x0000_s1026" style="position:absolute;margin-left:458.65pt;margin-top:-10.05pt;width:44.2pt;height:44.2pt;rotation:180;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" filled="f" fillcolor="#c0504d" strokecolor="#adc1d9" strokeweight="1pt">
              <v:textbox inset=",0,,0">
                <w:txbxContent>
                  <w:p w14:paraId="25830F8B" w14:textId="77777777" w:rsidR="004F0CB9" w:rsidRDefault="004F0CB9" w:rsidP="004F0CB9">
                    <w:pPr>
                      <w:pStyle w:val="Footer"/>
                      <w:jc w:val="center"/>
                      <w:rPr>
                        <w:color w:val="5B9BD5" w:themeColor="accent1"/>
                      </w:rPr>
                    </w:pPr>
                    <w:r>
                      <w:fldChar w:fldCharType="begin"/>
                    </w:r>
                    <w:r>
                      <w:instrText xml:space="preserve"> PAGE  \* MERGEFORMAT </w:instrText>
                    </w:r>
                    <w:r>
                      <w:fldChar w:fldCharType="separate"/>
                    </w:r>
                    <w:r w:rsidR="00B82841" w:rsidRPr="00B82841">
                      <w:rPr>
                        <w:noProof/>
                        <w:color w:val="5B9BD5" w:themeColor="accent1"/>
                      </w:rPr>
                      <w:t>2</w:t>
                    </w:r>
                    <w:r>
                      <w:rPr>
                        <w:noProof/>
                        <w:color w:val="5B9BD5" w:themeColor="accent1"/>
                      </w:rPr>
                      <w:fldChar w:fldCharType="end"/>
                    </w:r>
                  </w:p>
                </w:txbxContent>
              </v:textbox>
            </v:oval>
          </w:pict>
        </mc:Fallback>
      </mc:AlternateContent>
    </w:r>
    <w:r w:rsidR="00CA26D0" w:rsidRPr="00064B29">
      <w:rPr>
        <w:b/>
        <w:i/>
        <w:color w:val="2E74B5" w:themeColor="accent1" w:themeShade="BF"/>
        <w:sz w:val="20"/>
        <w:szCs w:val="20"/>
      </w:rPr>
      <w:t>PHAR5717</w:t>
    </w:r>
    <w:r w:rsidR="00524E50" w:rsidRPr="00064B29">
      <w:rPr>
        <w:b/>
        <w:i/>
        <w:color w:val="2E74B5" w:themeColor="accent1" w:themeShade="BF"/>
        <w:sz w:val="20"/>
        <w:szCs w:val="20"/>
      </w:rPr>
      <w:t xml:space="preserve"> </w:t>
    </w:r>
    <w:r w:rsidR="00C7323B" w:rsidRPr="00064B29">
      <w:rPr>
        <w:b/>
        <w:i/>
        <w:color w:val="2E74B5" w:themeColor="accent1" w:themeShade="BF"/>
        <w:sz w:val="20"/>
        <w:szCs w:val="20"/>
      </w:rPr>
      <w:t>Case 1 Pre-Work</w:t>
    </w:r>
    <w:r w:rsidR="00C7323B" w:rsidRPr="00AA73F6">
      <w:rPr>
        <w:b/>
        <w:noProof/>
        <w:color w:val="C00000"/>
        <w:lang w:eastAsia="en-AU"/>
      </w:rPr>
      <mc:AlternateContent>
        <mc:Choice Requires="wps">
          <w:drawing>
            <wp:anchor distT="0" distB="0" distL="114300" distR="114300" simplePos="0" relativeHeight="251659264" behindDoc="0" locked="0" layoutInCell="1" allowOverlap="1" wp14:anchorId="2241CE5F" wp14:editId="5196E95A">
              <wp:simplePos x="0" y="0"/>
              <wp:positionH relativeFrom="rightMargin">
                <wp:posOffset>3302635</wp:posOffset>
              </wp:positionH>
              <wp:positionV relativeFrom="bottomMargin">
                <wp:posOffset>-2777490</wp:posOffset>
              </wp:positionV>
              <wp:extent cx="395021" cy="379095"/>
              <wp:effectExtent l="0" t="0" r="24130" b="20955"/>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395021" cy="379095"/>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14:paraId="5907A13F" w14:textId="77777777" w:rsidR="00C7323B" w:rsidRDefault="00C7323B" w:rsidP="00C7323B">
                          <w:pPr>
                            <w:pStyle w:val="Footer"/>
                            <w:rPr>
                              <w:color w:val="5B9BD5" w:themeColor="accent1"/>
                            </w:rPr>
                          </w:pPr>
                          <w:r>
                            <w:fldChar w:fldCharType="begin"/>
                          </w:r>
                          <w:r>
                            <w:instrText xml:space="preserve"> PAGE  \* MERGEFORMAT </w:instrText>
                          </w:r>
                          <w:r>
                            <w:fldChar w:fldCharType="separate"/>
                          </w:r>
                          <w:r w:rsidR="00B82841" w:rsidRPr="00B82841">
                            <w:rPr>
                              <w:noProof/>
                              <w:color w:val="5B9BD5" w:themeColor="accent1"/>
                            </w:rPr>
                            <w:t>2</w:t>
                          </w:r>
                          <w:r>
                            <w:rPr>
                              <w:noProof/>
                              <w:color w:val="5B9BD5" w:themeColor="accent1"/>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w14:anchorId="2241CE5F" id="Oval 1" o:spid="_x0000_s1027" style="position:absolute;margin-left:260.05pt;margin-top:-218.7pt;width:31.1pt;height:29.85pt;rotation:180;flip:x;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" filled="f" fillcolor="#c0504d" strokecolor="#adc1d9" strokeweight="1pt">
              <v:textbox inset=",0,,0">
                <w:txbxContent>
                  <w:p w14:paraId="5907A13F" w14:textId="77777777" w:rsidR="00C7323B" w:rsidRDefault="00C7323B" w:rsidP="00C7323B">
                    <w:pPr>
                      <w:pStyle w:val="Footer"/>
                      <w:rPr>
                        <w:color w:val="5B9BD5" w:themeColor="accent1"/>
                      </w:rPr>
                    </w:pPr>
                    <w:r>
                      <w:fldChar w:fldCharType="begin"/>
                    </w:r>
                    <w:r>
                      <w:instrText xml:space="preserve"> PAGE  \* MERGEFORMAT </w:instrText>
                    </w:r>
                    <w:r>
                      <w:fldChar w:fldCharType="separate"/>
                    </w:r>
                    <w:r w:rsidR="00B82841" w:rsidRPr="00B82841">
                      <w:rPr>
                        <w:noProof/>
                        <w:color w:val="5B9BD5" w:themeColor="accent1"/>
                      </w:rPr>
                      <w:t>2</w:t>
                    </w:r>
                    <w:r>
                      <w:rPr>
                        <w:noProof/>
                        <w:color w:val="5B9BD5" w:themeColor="accent1"/>
                      </w:rPr>
                      <w:fldChar w:fldCharType="end"/>
                    </w:r>
                  </w:p>
                </w:txbxContent>
              </v:textbox>
              <w10:wrap anchorx="margin" anchory="margin"/>
            </v:oval>
          </w:pict>
        </mc:Fallback>
      </mc:AlternateContent>
    </w:r>
    <w:r>
      <w:rPr>
        <w:b/>
        <w:i/>
        <w:color w:val="C00000"/>
        <w:sz w:val="20"/>
        <w:szCs w:val="20"/>
      </w:rPr>
      <w:tab/>
    </w:r>
    <w:r>
      <w:rPr>
        <w:b/>
        <w:i/>
        <w:color w:val="C0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FF8F45" w14:textId="77777777" w:rsidR="00BC1639" w:rsidRDefault="00BC1639" w:rsidP="00524E50">
      <w:pPr>
        <w:spacing w:after="0" w:line="240" w:lineRule="auto"/>
      </w:pPr>
      <w:r>
        <w:separator/>
      </w:r>
    </w:p>
  </w:footnote>
  <w:footnote w:type="continuationSeparator" w:id="0">
    <w:p w14:paraId="11DCF0A6" w14:textId="77777777" w:rsidR="00BC1639" w:rsidRDefault="00BC1639" w:rsidP="00524E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704828004"/>
      <w:docPartObj>
        <w:docPartGallery w:val="Page Numbers (Top of Page)"/>
        <w:docPartUnique/>
      </w:docPartObj>
    </w:sdtPr>
    <w:sdtEndPr>
      <w:rPr>
        <w:noProof/>
      </w:rPr>
    </w:sdtEndPr>
    <w:sdtContent>
      <w:p w14:paraId="035DA4F2" w14:textId="72185C2B" w:rsidR="000736B2" w:rsidRPr="000736B2" w:rsidRDefault="000736B2" w:rsidP="000736B2">
        <w:pPr>
          <w:spacing w:after="0" w:line="480" w:lineRule="auto"/>
          <w:rPr>
            <w:rFonts w:ascii="Times New Roman" w:hAnsi="Times New Roman" w:cs="Times New Roman"/>
            <w:sz w:val="24"/>
            <w:szCs w:val="24"/>
          </w:rPr>
        </w:pPr>
        <w:r w:rsidRPr="000736B2">
          <w:rPr>
            <w:rFonts w:ascii="Times New Roman" w:hAnsi="Times New Roman" w:cs="Times New Roman"/>
            <w:sz w:val="24"/>
            <w:szCs w:val="24"/>
          </w:rPr>
          <w:t>MIGRAINES AND CONTRACEPTIVES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736B2">
          <w:rPr>
            <w:rFonts w:ascii="Times New Roman" w:hAnsi="Times New Roman" w:cs="Times New Roman"/>
            <w:sz w:val="24"/>
            <w:szCs w:val="24"/>
          </w:rPr>
          <w:fldChar w:fldCharType="begin"/>
        </w:r>
        <w:r w:rsidRPr="000736B2">
          <w:rPr>
            <w:rFonts w:ascii="Times New Roman" w:hAnsi="Times New Roman" w:cs="Times New Roman"/>
            <w:sz w:val="24"/>
            <w:szCs w:val="24"/>
          </w:rPr>
          <w:instrText xml:space="preserve"> PAGE   \* MERGEFORMAT </w:instrText>
        </w:r>
        <w:r w:rsidRPr="000736B2">
          <w:rPr>
            <w:rFonts w:ascii="Times New Roman" w:hAnsi="Times New Roman" w:cs="Times New Roman"/>
            <w:sz w:val="24"/>
            <w:szCs w:val="24"/>
          </w:rPr>
          <w:fldChar w:fldCharType="separate"/>
        </w:r>
        <w:r w:rsidRPr="000736B2">
          <w:rPr>
            <w:rFonts w:ascii="Times New Roman" w:hAnsi="Times New Roman" w:cs="Times New Roman"/>
            <w:noProof/>
            <w:sz w:val="24"/>
            <w:szCs w:val="24"/>
          </w:rPr>
          <w:t>2</w:t>
        </w:r>
        <w:r w:rsidRPr="000736B2">
          <w:rPr>
            <w:rFonts w:ascii="Times New Roman" w:hAnsi="Times New Roman" w:cs="Times New Roman"/>
            <w:noProof/>
            <w:sz w:val="24"/>
            <w:szCs w:val="24"/>
          </w:rPr>
          <w:fldChar w:fldCharType="end"/>
        </w:r>
      </w:p>
    </w:sdtContent>
  </w:sdt>
  <w:p w14:paraId="48155367" w14:textId="77777777" w:rsidR="00064B29" w:rsidRDefault="00064B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8E37D" w14:textId="571B51A4" w:rsidR="00064B29" w:rsidRDefault="000736B2">
    <w:pPr>
      <w:pStyle w:val="Header"/>
    </w:pPr>
    <w:r w:rsidRPr="000736B2">
      <w:rPr>
        <w:rFonts w:ascii="Times New Roman" w:hAnsi="Times New Roman" w:cs="Times New Roman"/>
        <w:sz w:val="24"/>
        <w:szCs w:val="24"/>
      </w:rPr>
      <w:t>Running Head: MIGRAINES AND CONTRACEPTIVES</w:t>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A083B"/>
    <w:multiLevelType w:val="hybridMultilevel"/>
    <w:tmpl w:val="D884B88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9A07A4"/>
    <w:multiLevelType w:val="multilevel"/>
    <w:tmpl w:val="B06C9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A3581"/>
    <w:multiLevelType w:val="multilevel"/>
    <w:tmpl w:val="B8AE8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A70865"/>
    <w:multiLevelType w:val="multilevel"/>
    <w:tmpl w:val="5F7CB64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13C056F8"/>
    <w:multiLevelType w:val="hybridMultilevel"/>
    <w:tmpl w:val="794CC728"/>
    <w:lvl w:ilvl="0" w:tplc="B5F86576">
      <w:start w:val="4"/>
      <w:numFmt w:val="bullet"/>
      <w:lvlText w:val="-"/>
      <w:lvlJc w:val="left"/>
      <w:pPr>
        <w:ind w:left="1800" w:hanging="360"/>
      </w:pPr>
      <w:rPr>
        <w:rFonts w:ascii="Calibri" w:eastAsia="Times New Roman" w:hAnsi="Calibri" w:cstheme="minorHAnsi"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5" w15:restartNumberingAfterBreak="0">
    <w:nsid w:val="1594733D"/>
    <w:multiLevelType w:val="hybridMultilevel"/>
    <w:tmpl w:val="D1CCF8A4"/>
    <w:lvl w:ilvl="0" w:tplc="77AA31B0">
      <w:start w:val="1"/>
      <w:numFmt w:val="decimal"/>
      <w:lvlText w:val="%1."/>
      <w:lvlJc w:val="left"/>
      <w:pPr>
        <w:ind w:left="360" w:hanging="360"/>
      </w:pPr>
      <w:rPr>
        <w:rFonts w:cs="Times New Roman"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CD96DEE"/>
    <w:multiLevelType w:val="multilevel"/>
    <w:tmpl w:val="4A84423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1FB9269D"/>
    <w:multiLevelType w:val="hybridMultilevel"/>
    <w:tmpl w:val="07546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6C1A53"/>
    <w:multiLevelType w:val="multilevel"/>
    <w:tmpl w:val="298A19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F11028"/>
    <w:multiLevelType w:val="multilevel"/>
    <w:tmpl w:val="210A0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9A4361"/>
    <w:multiLevelType w:val="hybridMultilevel"/>
    <w:tmpl w:val="2A1A9138"/>
    <w:lvl w:ilvl="0" w:tplc="A8345BB4">
      <w:start w:val="1"/>
      <w:numFmt w:val="bullet"/>
      <w:lvlText w:val="•"/>
      <w:lvlJc w:val="left"/>
      <w:pPr>
        <w:tabs>
          <w:tab w:val="num" w:pos="720"/>
        </w:tabs>
        <w:ind w:left="720" w:hanging="360"/>
      </w:pPr>
      <w:rPr>
        <w:rFonts w:ascii="Arial" w:hAnsi="Arial" w:hint="default"/>
      </w:rPr>
    </w:lvl>
    <w:lvl w:ilvl="1" w:tplc="7BE0D5F2" w:tentative="1">
      <w:start w:val="1"/>
      <w:numFmt w:val="bullet"/>
      <w:lvlText w:val="•"/>
      <w:lvlJc w:val="left"/>
      <w:pPr>
        <w:tabs>
          <w:tab w:val="num" w:pos="1440"/>
        </w:tabs>
        <w:ind w:left="1440" w:hanging="360"/>
      </w:pPr>
      <w:rPr>
        <w:rFonts w:ascii="Arial" w:hAnsi="Arial" w:hint="default"/>
      </w:rPr>
    </w:lvl>
    <w:lvl w:ilvl="2" w:tplc="537414D6" w:tentative="1">
      <w:start w:val="1"/>
      <w:numFmt w:val="bullet"/>
      <w:lvlText w:val="•"/>
      <w:lvlJc w:val="left"/>
      <w:pPr>
        <w:tabs>
          <w:tab w:val="num" w:pos="2160"/>
        </w:tabs>
        <w:ind w:left="2160" w:hanging="360"/>
      </w:pPr>
      <w:rPr>
        <w:rFonts w:ascii="Arial" w:hAnsi="Arial" w:hint="default"/>
      </w:rPr>
    </w:lvl>
    <w:lvl w:ilvl="3" w:tplc="C4E86DA2" w:tentative="1">
      <w:start w:val="1"/>
      <w:numFmt w:val="bullet"/>
      <w:lvlText w:val="•"/>
      <w:lvlJc w:val="left"/>
      <w:pPr>
        <w:tabs>
          <w:tab w:val="num" w:pos="2880"/>
        </w:tabs>
        <w:ind w:left="2880" w:hanging="360"/>
      </w:pPr>
      <w:rPr>
        <w:rFonts w:ascii="Arial" w:hAnsi="Arial" w:hint="default"/>
      </w:rPr>
    </w:lvl>
    <w:lvl w:ilvl="4" w:tplc="47726A3E" w:tentative="1">
      <w:start w:val="1"/>
      <w:numFmt w:val="bullet"/>
      <w:lvlText w:val="•"/>
      <w:lvlJc w:val="left"/>
      <w:pPr>
        <w:tabs>
          <w:tab w:val="num" w:pos="3600"/>
        </w:tabs>
        <w:ind w:left="3600" w:hanging="360"/>
      </w:pPr>
      <w:rPr>
        <w:rFonts w:ascii="Arial" w:hAnsi="Arial" w:hint="default"/>
      </w:rPr>
    </w:lvl>
    <w:lvl w:ilvl="5" w:tplc="2328097E" w:tentative="1">
      <w:start w:val="1"/>
      <w:numFmt w:val="bullet"/>
      <w:lvlText w:val="•"/>
      <w:lvlJc w:val="left"/>
      <w:pPr>
        <w:tabs>
          <w:tab w:val="num" w:pos="4320"/>
        </w:tabs>
        <w:ind w:left="4320" w:hanging="360"/>
      </w:pPr>
      <w:rPr>
        <w:rFonts w:ascii="Arial" w:hAnsi="Arial" w:hint="default"/>
      </w:rPr>
    </w:lvl>
    <w:lvl w:ilvl="6" w:tplc="84E48B48" w:tentative="1">
      <w:start w:val="1"/>
      <w:numFmt w:val="bullet"/>
      <w:lvlText w:val="•"/>
      <w:lvlJc w:val="left"/>
      <w:pPr>
        <w:tabs>
          <w:tab w:val="num" w:pos="5040"/>
        </w:tabs>
        <w:ind w:left="5040" w:hanging="360"/>
      </w:pPr>
      <w:rPr>
        <w:rFonts w:ascii="Arial" w:hAnsi="Arial" w:hint="default"/>
      </w:rPr>
    </w:lvl>
    <w:lvl w:ilvl="7" w:tplc="DCA07D1E" w:tentative="1">
      <w:start w:val="1"/>
      <w:numFmt w:val="bullet"/>
      <w:lvlText w:val="•"/>
      <w:lvlJc w:val="left"/>
      <w:pPr>
        <w:tabs>
          <w:tab w:val="num" w:pos="5760"/>
        </w:tabs>
        <w:ind w:left="5760" w:hanging="360"/>
      </w:pPr>
      <w:rPr>
        <w:rFonts w:ascii="Arial" w:hAnsi="Arial" w:hint="default"/>
      </w:rPr>
    </w:lvl>
    <w:lvl w:ilvl="8" w:tplc="79262B1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9AA28E0"/>
    <w:multiLevelType w:val="multilevel"/>
    <w:tmpl w:val="B9E4F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6A1D66"/>
    <w:multiLevelType w:val="hybridMultilevel"/>
    <w:tmpl w:val="2E8AED5E"/>
    <w:lvl w:ilvl="0" w:tplc="F31C0DAC">
      <w:start w:val="1"/>
      <w:numFmt w:val="bullet"/>
      <w:lvlText w:val="•"/>
      <w:lvlJc w:val="left"/>
      <w:pPr>
        <w:tabs>
          <w:tab w:val="num" w:pos="720"/>
        </w:tabs>
        <w:ind w:left="720" w:hanging="360"/>
      </w:pPr>
      <w:rPr>
        <w:rFonts w:ascii="Arial" w:hAnsi="Arial" w:hint="default"/>
      </w:rPr>
    </w:lvl>
    <w:lvl w:ilvl="1" w:tplc="BE88E730" w:tentative="1">
      <w:start w:val="1"/>
      <w:numFmt w:val="bullet"/>
      <w:lvlText w:val="•"/>
      <w:lvlJc w:val="left"/>
      <w:pPr>
        <w:tabs>
          <w:tab w:val="num" w:pos="1440"/>
        </w:tabs>
        <w:ind w:left="1440" w:hanging="360"/>
      </w:pPr>
      <w:rPr>
        <w:rFonts w:ascii="Arial" w:hAnsi="Arial" w:hint="default"/>
      </w:rPr>
    </w:lvl>
    <w:lvl w:ilvl="2" w:tplc="9AB46E68" w:tentative="1">
      <w:start w:val="1"/>
      <w:numFmt w:val="bullet"/>
      <w:lvlText w:val="•"/>
      <w:lvlJc w:val="left"/>
      <w:pPr>
        <w:tabs>
          <w:tab w:val="num" w:pos="2160"/>
        </w:tabs>
        <w:ind w:left="2160" w:hanging="360"/>
      </w:pPr>
      <w:rPr>
        <w:rFonts w:ascii="Arial" w:hAnsi="Arial" w:hint="default"/>
      </w:rPr>
    </w:lvl>
    <w:lvl w:ilvl="3" w:tplc="042E9DF6" w:tentative="1">
      <w:start w:val="1"/>
      <w:numFmt w:val="bullet"/>
      <w:lvlText w:val="•"/>
      <w:lvlJc w:val="left"/>
      <w:pPr>
        <w:tabs>
          <w:tab w:val="num" w:pos="2880"/>
        </w:tabs>
        <w:ind w:left="2880" w:hanging="360"/>
      </w:pPr>
      <w:rPr>
        <w:rFonts w:ascii="Arial" w:hAnsi="Arial" w:hint="default"/>
      </w:rPr>
    </w:lvl>
    <w:lvl w:ilvl="4" w:tplc="9744ACDC" w:tentative="1">
      <w:start w:val="1"/>
      <w:numFmt w:val="bullet"/>
      <w:lvlText w:val="•"/>
      <w:lvlJc w:val="left"/>
      <w:pPr>
        <w:tabs>
          <w:tab w:val="num" w:pos="3600"/>
        </w:tabs>
        <w:ind w:left="3600" w:hanging="360"/>
      </w:pPr>
      <w:rPr>
        <w:rFonts w:ascii="Arial" w:hAnsi="Arial" w:hint="default"/>
      </w:rPr>
    </w:lvl>
    <w:lvl w:ilvl="5" w:tplc="F4D2B19E" w:tentative="1">
      <w:start w:val="1"/>
      <w:numFmt w:val="bullet"/>
      <w:lvlText w:val="•"/>
      <w:lvlJc w:val="left"/>
      <w:pPr>
        <w:tabs>
          <w:tab w:val="num" w:pos="4320"/>
        </w:tabs>
        <w:ind w:left="4320" w:hanging="360"/>
      </w:pPr>
      <w:rPr>
        <w:rFonts w:ascii="Arial" w:hAnsi="Arial" w:hint="default"/>
      </w:rPr>
    </w:lvl>
    <w:lvl w:ilvl="6" w:tplc="A6C0A3AA" w:tentative="1">
      <w:start w:val="1"/>
      <w:numFmt w:val="bullet"/>
      <w:lvlText w:val="•"/>
      <w:lvlJc w:val="left"/>
      <w:pPr>
        <w:tabs>
          <w:tab w:val="num" w:pos="5040"/>
        </w:tabs>
        <w:ind w:left="5040" w:hanging="360"/>
      </w:pPr>
      <w:rPr>
        <w:rFonts w:ascii="Arial" w:hAnsi="Arial" w:hint="default"/>
      </w:rPr>
    </w:lvl>
    <w:lvl w:ilvl="7" w:tplc="545A955A" w:tentative="1">
      <w:start w:val="1"/>
      <w:numFmt w:val="bullet"/>
      <w:lvlText w:val="•"/>
      <w:lvlJc w:val="left"/>
      <w:pPr>
        <w:tabs>
          <w:tab w:val="num" w:pos="5760"/>
        </w:tabs>
        <w:ind w:left="5760" w:hanging="360"/>
      </w:pPr>
      <w:rPr>
        <w:rFonts w:ascii="Arial" w:hAnsi="Arial" w:hint="default"/>
      </w:rPr>
    </w:lvl>
    <w:lvl w:ilvl="8" w:tplc="19B8ECC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2A65086"/>
    <w:multiLevelType w:val="hybridMultilevel"/>
    <w:tmpl w:val="B8121FC6"/>
    <w:lvl w:ilvl="0" w:tplc="B5F86576">
      <w:start w:val="4"/>
      <w:numFmt w:val="bullet"/>
      <w:lvlText w:val="-"/>
      <w:lvlJc w:val="left"/>
      <w:pPr>
        <w:ind w:left="1800" w:hanging="360"/>
      </w:pPr>
      <w:rPr>
        <w:rFonts w:ascii="Calibri" w:eastAsia="Times New Roman" w:hAnsi="Calibri" w:cstheme="minorHAnsi"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4" w15:restartNumberingAfterBreak="0">
    <w:nsid w:val="3D496854"/>
    <w:multiLevelType w:val="multilevel"/>
    <w:tmpl w:val="7B7CC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B24BEC"/>
    <w:multiLevelType w:val="hybridMultilevel"/>
    <w:tmpl w:val="ACBC4B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8EC39C0"/>
    <w:multiLevelType w:val="multilevel"/>
    <w:tmpl w:val="752445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442A29"/>
    <w:multiLevelType w:val="hybridMultilevel"/>
    <w:tmpl w:val="540A89B0"/>
    <w:lvl w:ilvl="0" w:tplc="B7583D26">
      <w:start w:val="1"/>
      <w:numFmt w:val="bullet"/>
      <w:lvlText w:val="•"/>
      <w:lvlJc w:val="left"/>
      <w:pPr>
        <w:tabs>
          <w:tab w:val="num" w:pos="720"/>
        </w:tabs>
        <w:ind w:left="720" w:hanging="360"/>
      </w:pPr>
      <w:rPr>
        <w:rFonts w:ascii="Arial" w:hAnsi="Arial" w:hint="default"/>
      </w:rPr>
    </w:lvl>
    <w:lvl w:ilvl="1" w:tplc="6010A260" w:tentative="1">
      <w:start w:val="1"/>
      <w:numFmt w:val="bullet"/>
      <w:lvlText w:val="•"/>
      <w:lvlJc w:val="left"/>
      <w:pPr>
        <w:tabs>
          <w:tab w:val="num" w:pos="1440"/>
        </w:tabs>
        <w:ind w:left="1440" w:hanging="360"/>
      </w:pPr>
      <w:rPr>
        <w:rFonts w:ascii="Arial" w:hAnsi="Arial" w:hint="default"/>
      </w:rPr>
    </w:lvl>
    <w:lvl w:ilvl="2" w:tplc="B344C18C" w:tentative="1">
      <w:start w:val="1"/>
      <w:numFmt w:val="bullet"/>
      <w:lvlText w:val="•"/>
      <w:lvlJc w:val="left"/>
      <w:pPr>
        <w:tabs>
          <w:tab w:val="num" w:pos="2160"/>
        </w:tabs>
        <w:ind w:left="2160" w:hanging="360"/>
      </w:pPr>
      <w:rPr>
        <w:rFonts w:ascii="Arial" w:hAnsi="Arial" w:hint="default"/>
      </w:rPr>
    </w:lvl>
    <w:lvl w:ilvl="3" w:tplc="A54CFA46" w:tentative="1">
      <w:start w:val="1"/>
      <w:numFmt w:val="bullet"/>
      <w:lvlText w:val="•"/>
      <w:lvlJc w:val="left"/>
      <w:pPr>
        <w:tabs>
          <w:tab w:val="num" w:pos="2880"/>
        </w:tabs>
        <w:ind w:left="2880" w:hanging="360"/>
      </w:pPr>
      <w:rPr>
        <w:rFonts w:ascii="Arial" w:hAnsi="Arial" w:hint="default"/>
      </w:rPr>
    </w:lvl>
    <w:lvl w:ilvl="4" w:tplc="FE78D226" w:tentative="1">
      <w:start w:val="1"/>
      <w:numFmt w:val="bullet"/>
      <w:lvlText w:val="•"/>
      <w:lvlJc w:val="left"/>
      <w:pPr>
        <w:tabs>
          <w:tab w:val="num" w:pos="3600"/>
        </w:tabs>
        <w:ind w:left="3600" w:hanging="360"/>
      </w:pPr>
      <w:rPr>
        <w:rFonts w:ascii="Arial" w:hAnsi="Arial" w:hint="default"/>
      </w:rPr>
    </w:lvl>
    <w:lvl w:ilvl="5" w:tplc="955677EA" w:tentative="1">
      <w:start w:val="1"/>
      <w:numFmt w:val="bullet"/>
      <w:lvlText w:val="•"/>
      <w:lvlJc w:val="left"/>
      <w:pPr>
        <w:tabs>
          <w:tab w:val="num" w:pos="4320"/>
        </w:tabs>
        <w:ind w:left="4320" w:hanging="360"/>
      </w:pPr>
      <w:rPr>
        <w:rFonts w:ascii="Arial" w:hAnsi="Arial" w:hint="default"/>
      </w:rPr>
    </w:lvl>
    <w:lvl w:ilvl="6" w:tplc="CDB2CC68" w:tentative="1">
      <w:start w:val="1"/>
      <w:numFmt w:val="bullet"/>
      <w:lvlText w:val="•"/>
      <w:lvlJc w:val="left"/>
      <w:pPr>
        <w:tabs>
          <w:tab w:val="num" w:pos="5040"/>
        </w:tabs>
        <w:ind w:left="5040" w:hanging="360"/>
      </w:pPr>
      <w:rPr>
        <w:rFonts w:ascii="Arial" w:hAnsi="Arial" w:hint="default"/>
      </w:rPr>
    </w:lvl>
    <w:lvl w:ilvl="7" w:tplc="4D78683A" w:tentative="1">
      <w:start w:val="1"/>
      <w:numFmt w:val="bullet"/>
      <w:lvlText w:val="•"/>
      <w:lvlJc w:val="left"/>
      <w:pPr>
        <w:tabs>
          <w:tab w:val="num" w:pos="5760"/>
        </w:tabs>
        <w:ind w:left="5760" w:hanging="360"/>
      </w:pPr>
      <w:rPr>
        <w:rFonts w:ascii="Arial" w:hAnsi="Arial" w:hint="default"/>
      </w:rPr>
    </w:lvl>
    <w:lvl w:ilvl="8" w:tplc="0472DCB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72458B0"/>
    <w:multiLevelType w:val="hybridMultilevel"/>
    <w:tmpl w:val="5100CF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8BF7119"/>
    <w:multiLevelType w:val="hybridMultilevel"/>
    <w:tmpl w:val="4A58953A"/>
    <w:lvl w:ilvl="0" w:tplc="37B8195E">
      <w:start w:val="1"/>
      <w:numFmt w:val="bullet"/>
      <w:lvlText w:val="•"/>
      <w:lvlJc w:val="left"/>
      <w:pPr>
        <w:tabs>
          <w:tab w:val="num" w:pos="720"/>
        </w:tabs>
        <w:ind w:left="720" w:hanging="360"/>
      </w:pPr>
      <w:rPr>
        <w:rFonts w:ascii="Arial" w:hAnsi="Arial" w:hint="default"/>
      </w:rPr>
    </w:lvl>
    <w:lvl w:ilvl="1" w:tplc="809A2056" w:tentative="1">
      <w:start w:val="1"/>
      <w:numFmt w:val="bullet"/>
      <w:lvlText w:val="•"/>
      <w:lvlJc w:val="left"/>
      <w:pPr>
        <w:tabs>
          <w:tab w:val="num" w:pos="1440"/>
        </w:tabs>
        <w:ind w:left="1440" w:hanging="360"/>
      </w:pPr>
      <w:rPr>
        <w:rFonts w:ascii="Arial" w:hAnsi="Arial" w:hint="default"/>
      </w:rPr>
    </w:lvl>
    <w:lvl w:ilvl="2" w:tplc="C3201424" w:tentative="1">
      <w:start w:val="1"/>
      <w:numFmt w:val="bullet"/>
      <w:lvlText w:val="•"/>
      <w:lvlJc w:val="left"/>
      <w:pPr>
        <w:tabs>
          <w:tab w:val="num" w:pos="2160"/>
        </w:tabs>
        <w:ind w:left="2160" w:hanging="360"/>
      </w:pPr>
      <w:rPr>
        <w:rFonts w:ascii="Arial" w:hAnsi="Arial" w:hint="default"/>
      </w:rPr>
    </w:lvl>
    <w:lvl w:ilvl="3" w:tplc="28744824" w:tentative="1">
      <w:start w:val="1"/>
      <w:numFmt w:val="bullet"/>
      <w:lvlText w:val="•"/>
      <w:lvlJc w:val="left"/>
      <w:pPr>
        <w:tabs>
          <w:tab w:val="num" w:pos="2880"/>
        </w:tabs>
        <w:ind w:left="2880" w:hanging="360"/>
      </w:pPr>
      <w:rPr>
        <w:rFonts w:ascii="Arial" w:hAnsi="Arial" w:hint="default"/>
      </w:rPr>
    </w:lvl>
    <w:lvl w:ilvl="4" w:tplc="0E60E984" w:tentative="1">
      <w:start w:val="1"/>
      <w:numFmt w:val="bullet"/>
      <w:lvlText w:val="•"/>
      <w:lvlJc w:val="left"/>
      <w:pPr>
        <w:tabs>
          <w:tab w:val="num" w:pos="3600"/>
        </w:tabs>
        <w:ind w:left="3600" w:hanging="360"/>
      </w:pPr>
      <w:rPr>
        <w:rFonts w:ascii="Arial" w:hAnsi="Arial" w:hint="default"/>
      </w:rPr>
    </w:lvl>
    <w:lvl w:ilvl="5" w:tplc="26B2FEE6" w:tentative="1">
      <w:start w:val="1"/>
      <w:numFmt w:val="bullet"/>
      <w:lvlText w:val="•"/>
      <w:lvlJc w:val="left"/>
      <w:pPr>
        <w:tabs>
          <w:tab w:val="num" w:pos="4320"/>
        </w:tabs>
        <w:ind w:left="4320" w:hanging="360"/>
      </w:pPr>
      <w:rPr>
        <w:rFonts w:ascii="Arial" w:hAnsi="Arial" w:hint="default"/>
      </w:rPr>
    </w:lvl>
    <w:lvl w:ilvl="6" w:tplc="76C4BED0" w:tentative="1">
      <w:start w:val="1"/>
      <w:numFmt w:val="bullet"/>
      <w:lvlText w:val="•"/>
      <w:lvlJc w:val="left"/>
      <w:pPr>
        <w:tabs>
          <w:tab w:val="num" w:pos="5040"/>
        </w:tabs>
        <w:ind w:left="5040" w:hanging="360"/>
      </w:pPr>
      <w:rPr>
        <w:rFonts w:ascii="Arial" w:hAnsi="Arial" w:hint="default"/>
      </w:rPr>
    </w:lvl>
    <w:lvl w:ilvl="7" w:tplc="ABAA0F2E" w:tentative="1">
      <w:start w:val="1"/>
      <w:numFmt w:val="bullet"/>
      <w:lvlText w:val="•"/>
      <w:lvlJc w:val="left"/>
      <w:pPr>
        <w:tabs>
          <w:tab w:val="num" w:pos="5760"/>
        </w:tabs>
        <w:ind w:left="5760" w:hanging="360"/>
      </w:pPr>
      <w:rPr>
        <w:rFonts w:ascii="Arial" w:hAnsi="Arial" w:hint="default"/>
      </w:rPr>
    </w:lvl>
    <w:lvl w:ilvl="8" w:tplc="9F46DE2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1F12205"/>
    <w:multiLevelType w:val="hybridMultilevel"/>
    <w:tmpl w:val="921CA5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6FF232E"/>
    <w:multiLevelType w:val="hybridMultilevel"/>
    <w:tmpl w:val="CD00F95A"/>
    <w:lvl w:ilvl="0" w:tplc="956602F4">
      <w:start w:val="1"/>
      <w:numFmt w:val="bullet"/>
      <w:lvlText w:val="•"/>
      <w:lvlJc w:val="left"/>
      <w:pPr>
        <w:tabs>
          <w:tab w:val="num" w:pos="720"/>
        </w:tabs>
        <w:ind w:left="720" w:hanging="360"/>
      </w:pPr>
      <w:rPr>
        <w:rFonts w:ascii="Arial" w:hAnsi="Arial" w:hint="default"/>
      </w:rPr>
    </w:lvl>
    <w:lvl w:ilvl="1" w:tplc="82DCBE96" w:tentative="1">
      <w:start w:val="1"/>
      <w:numFmt w:val="bullet"/>
      <w:lvlText w:val="•"/>
      <w:lvlJc w:val="left"/>
      <w:pPr>
        <w:tabs>
          <w:tab w:val="num" w:pos="1440"/>
        </w:tabs>
        <w:ind w:left="1440" w:hanging="360"/>
      </w:pPr>
      <w:rPr>
        <w:rFonts w:ascii="Arial" w:hAnsi="Arial" w:hint="default"/>
      </w:rPr>
    </w:lvl>
    <w:lvl w:ilvl="2" w:tplc="06D42ED8" w:tentative="1">
      <w:start w:val="1"/>
      <w:numFmt w:val="bullet"/>
      <w:lvlText w:val="•"/>
      <w:lvlJc w:val="left"/>
      <w:pPr>
        <w:tabs>
          <w:tab w:val="num" w:pos="2160"/>
        </w:tabs>
        <w:ind w:left="2160" w:hanging="360"/>
      </w:pPr>
      <w:rPr>
        <w:rFonts w:ascii="Arial" w:hAnsi="Arial" w:hint="default"/>
      </w:rPr>
    </w:lvl>
    <w:lvl w:ilvl="3" w:tplc="5EAE8C88" w:tentative="1">
      <w:start w:val="1"/>
      <w:numFmt w:val="bullet"/>
      <w:lvlText w:val="•"/>
      <w:lvlJc w:val="left"/>
      <w:pPr>
        <w:tabs>
          <w:tab w:val="num" w:pos="2880"/>
        </w:tabs>
        <w:ind w:left="2880" w:hanging="360"/>
      </w:pPr>
      <w:rPr>
        <w:rFonts w:ascii="Arial" w:hAnsi="Arial" w:hint="default"/>
      </w:rPr>
    </w:lvl>
    <w:lvl w:ilvl="4" w:tplc="AC8C0B7E" w:tentative="1">
      <w:start w:val="1"/>
      <w:numFmt w:val="bullet"/>
      <w:lvlText w:val="•"/>
      <w:lvlJc w:val="left"/>
      <w:pPr>
        <w:tabs>
          <w:tab w:val="num" w:pos="3600"/>
        </w:tabs>
        <w:ind w:left="3600" w:hanging="360"/>
      </w:pPr>
      <w:rPr>
        <w:rFonts w:ascii="Arial" w:hAnsi="Arial" w:hint="default"/>
      </w:rPr>
    </w:lvl>
    <w:lvl w:ilvl="5" w:tplc="29A28A0A" w:tentative="1">
      <w:start w:val="1"/>
      <w:numFmt w:val="bullet"/>
      <w:lvlText w:val="•"/>
      <w:lvlJc w:val="left"/>
      <w:pPr>
        <w:tabs>
          <w:tab w:val="num" w:pos="4320"/>
        </w:tabs>
        <w:ind w:left="4320" w:hanging="360"/>
      </w:pPr>
      <w:rPr>
        <w:rFonts w:ascii="Arial" w:hAnsi="Arial" w:hint="default"/>
      </w:rPr>
    </w:lvl>
    <w:lvl w:ilvl="6" w:tplc="057CA5DE" w:tentative="1">
      <w:start w:val="1"/>
      <w:numFmt w:val="bullet"/>
      <w:lvlText w:val="•"/>
      <w:lvlJc w:val="left"/>
      <w:pPr>
        <w:tabs>
          <w:tab w:val="num" w:pos="5040"/>
        </w:tabs>
        <w:ind w:left="5040" w:hanging="360"/>
      </w:pPr>
      <w:rPr>
        <w:rFonts w:ascii="Arial" w:hAnsi="Arial" w:hint="default"/>
      </w:rPr>
    </w:lvl>
    <w:lvl w:ilvl="7" w:tplc="A2A41F90" w:tentative="1">
      <w:start w:val="1"/>
      <w:numFmt w:val="bullet"/>
      <w:lvlText w:val="•"/>
      <w:lvlJc w:val="left"/>
      <w:pPr>
        <w:tabs>
          <w:tab w:val="num" w:pos="5760"/>
        </w:tabs>
        <w:ind w:left="5760" w:hanging="360"/>
      </w:pPr>
      <w:rPr>
        <w:rFonts w:ascii="Arial" w:hAnsi="Arial" w:hint="default"/>
      </w:rPr>
    </w:lvl>
    <w:lvl w:ilvl="8" w:tplc="395CC8F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1DD7064"/>
    <w:multiLevelType w:val="hybridMultilevel"/>
    <w:tmpl w:val="0409000F"/>
    <w:lvl w:ilvl="0" w:tplc="329859E8">
      <w:start w:val="1"/>
      <w:numFmt w:val="decimal"/>
      <w:lvlText w:val="%1."/>
      <w:lvlJc w:val="left"/>
      <w:pPr>
        <w:ind w:left="720" w:hanging="360"/>
      </w:pPr>
      <w:rPr>
        <w:rFonts w:hint="default"/>
        <w:sz w:val="20"/>
      </w:rPr>
    </w:lvl>
    <w:lvl w:ilvl="1" w:tplc="7C126106">
      <w:start w:val="1"/>
      <w:numFmt w:val="lowerLetter"/>
      <w:lvlText w:val="%2."/>
      <w:lvlJc w:val="left"/>
      <w:pPr>
        <w:ind w:left="1440" w:hanging="360"/>
      </w:pPr>
      <w:rPr>
        <w:rFonts w:hint="default"/>
        <w:sz w:val="20"/>
      </w:rPr>
    </w:lvl>
    <w:lvl w:ilvl="2" w:tplc="B7C0CD82" w:tentative="1">
      <w:start w:val="1"/>
      <w:numFmt w:val="lowerRoman"/>
      <w:lvlText w:val="%3."/>
      <w:lvlJc w:val="right"/>
      <w:pPr>
        <w:ind w:left="2160" w:hanging="180"/>
      </w:pPr>
      <w:rPr>
        <w:rFonts w:hint="default"/>
        <w:sz w:val="20"/>
      </w:rPr>
    </w:lvl>
    <w:lvl w:ilvl="3" w:tplc="97E0181E" w:tentative="1">
      <w:start w:val="1"/>
      <w:numFmt w:val="decimal"/>
      <w:lvlText w:val="%4."/>
      <w:lvlJc w:val="left"/>
      <w:pPr>
        <w:ind w:left="2880" w:hanging="360"/>
      </w:pPr>
      <w:rPr>
        <w:rFonts w:hint="default"/>
        <w:sz w:val="20"/>
      </w:rPr>
    </w:lvl>
    <w:lvl w:ilvl="4" w:tplc="84CAB5B0" w:tentative="1">
      <w:start w:val="1"/>
      <w:numFmt w:val="lowerLetter"/>
      <w:lvlText w:val="%5."/>
      <w:lvlJc w:val="left"/>
      <w:pPr>
        <w:ind w:left="3600" w:hanging="360"/>
      </w:pPr>
      <w:rPr>
        <w:rFonts w:hint="default"/>
        <w:sz w:val="20"/>
      </w:rPr>
    </w:lvl>
    <w:lvl w:ilvl="5" w:tplc="C0BC7432" w:tentative="1">
      <w:start w:val="1"/>
      <w:numFmt w:val="lowerRoman"/>
      <w:lvlText w:val="%6."/>
      <w:lvlJc w:val="right"/>
      <w:pPr>
        <w:ind w:left="4320" w:hanging="180"/>
      </w:pPr>
      <w:rPr>
        <w:rFonts w:hint="default"/>
        <w:sz w:val="20"/>
      </w:rPr>
    </w:lvl>
    <w:lvl w:ilvl="6" w:tplc="01162408" w:tentative="1">
      <w:start w:val="1"/>
      <w:numFmt w:val="decimal"/>
      <w:lvlText w:val="%7."/>
      <w:lvlJc w:val="left"/>
      <w:pPr>
        <w:ind w:left="5040" w:hanging="360"/>
      </w:pPr>
      <w:rPr>
        <w:rFonts w:hint="default"/>
        <w:sz w:val="20"/>
      </w:rPr>
    </w:lvl>
    <w:lvl w:ilvl="7" w:tplc="8F2632E6" w:tentative="1">
      <w:start w:val="1"/>
      <w:numFmt w:val="lowerLetter"/>
      <w:lvlText w:val="%8."/>
      <w:lvlJc w:val="left"/>
      <w:pPr>
        <w:ind w:left="5760" w:hanging="360"/>
      </w:pPr>
      <w:rPr>
        <w:rFonts w:hint="default"/>
        <w:sz w:val="20"/>
      </w:rPr>
    </w:lvl>
    <w:lvl w:ilvl="8" w:tplc="3132C65C" w:tentative="1">
      <w:start w:val="1"/>
      <w:numFmt w:val="lowerRoman"/>
      <w:lvlText w:val="%9."/>
      <w:lvlJc w:val="right"/>
      <w:pPr>
        <w:ind w:left="6480" w:hanging="180"/>
      </w:pPr>
      <w:rPr>
        <w:rFonts w:hint="default"/>
        <w:sz w:val="20"/>
      </w:rPr>
    </w:lvl>
  </w:abstractNum>
  <w:abstractNum w:abstractNumId="23" w15:restartNumberingAfterBreak="0">
    <w:nsid w:val="736946CA"/>
    <w:multiLevelType w:val="hybridMultilevel"/>
    <w:tmpl w:val="1FE4EF38"/>
    <w:lvl w:ilvl="0" w:tplc="D986A14A">
      <w:start w:val="1"/>
      <w:numFmt w:val="decimal"/>
      <w:lvlText w:val="%1."/>
      <w:lvlJc w:val="left"/>
      <w:pPr>
        <w:ind w:left="752" w:hanging="360"/>
      </w:pPr>
      <w:rPr>
        <w:rFonts w:hint="default"/>
      </w:r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24" w15:restartNumberingAfterBreak="0">
    <w:nsid w:val="74DA1290"/>
    <w:multiLevelType w:val="multilevel"/>
    <w:tmpl w:val="8F52A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32504A"/>
    <w:multiLevelType w:val="hybridMultilevel"/>
    <w:tmpl w:val="B6185896"/>
    <w:lvl w:ilvl="0" w:tplc="E340BA68">
      <w:start w:val="1"/>
      <w:numFmt w:val="bullet"/>
      <w:lvlText w:val="•"/>
      <w:lvlJc w:val="left"/>
      <w:pPr>
        <w:tabs>
          <w:tab w:val="num" w:pos="720"/>
        </w:tabs>
        <w:ind w:left="720" w:hanging="360"/>
      </w:pPr>
      <w:rPr>
        <w:rFonts w:ascii="Arial" w:hAnsi="Arial" w:hint="default"/>
      </w:rPr>
    </w:lvl>
    <w:lvl w:ilvl="1" w:tplc="A58EB0AE" w:tentative="1">
      <w:start w:val="1"/>
      <w:numFmt w:val="bullet"/>
      <w:lvlText w:val="•"/>
      <w:lvlJc w:val="left"/>
      <w:pPr>
        <w:tabs>
          <w:tab w:val="num" w:pos="1440"/>
        </w:tabs>
        <w:ind w:left="1440" w:hanging="360"/>
      </w:pPr>
      <w:rPr>
        <w:rFonts w:ascii="Arial" w:hAnsi="Arial" w:hint="default"/>
      </w:rPr>
    </w:lvl>
    <w:lvl w:ilvl="2" w:tplc="A0AA173C" w:tentative="1">
      <w:start w:val="1"/>
      <w:numFmt w:val="bullet"/>
      <w:lvlText w:val="•"/>
      <w:lvlJc w:val="left"/>
      <w:pPr>
        <w:tabs>
          <w:tab w:val="num" w:pos="2160"/>
        </w:tabs>
        <w:ind w:left="2160" w:hanging="360"/>
      </w:pPr>
      <w:rPr>
        <w:rFonts w:ascii="Arial" w:hAnsi="Arial" w:hint="default"/>
      </w:rPr>
    </w:lvl>
    <w:lvl w:ilvl="3" w:tplc="E09C4026" w:tentative="1">
      <w:start w:val="1"/>
      <w:numFmt w:val="bullet"/>
      <w:lvlText w:val="•"/>
      <w:lvlJc w:val="left"/>
      <w:pPr>
        <w:tabs>
          <w:tab w:val="num" w:pos="2880"/>
        </w:tabs>
        <w:ind w:left="2880" w:hanging="360"/>
      </w:pPr>
      <w:rPr>
        <w:rFonts w:ascii="Arial" w:hAnsi="Arial" w:hint="default"/>
      </w:rPr>
    </w:lvl>
    <w:lvl w:ilvl="4" w:tplc="6386A94A" w:tentative="1">
      <w:start w:val="1"/>
      <w:numFmt w:val="bullet"/>
      <w:lvlText w:val="•"/>
      <w:lvlJc w:val="left"/>
      <w:pPr>
        <w:tabs>
          <w:tab w:val="num" w:pos="3600"/>
        </w:tabs>
        <w:ind w:left="3600" w:hanging="360"/>
      </w:pPr>
      <w:rPr>
        <w:rFonts w:ascii="Arial" w:hAnsi="Arial" w:hint="default"/>
      </w:rPr>
    </w:lvl>
    <w:lvl w:ilvl="5" w:tplc="E8C21A2E" w:tentative="1">
      <w:start w:val="1"/>
      <w:numFmt w:val="bullet"/>
      <w:lvlText w:val="•"/>
      <w:lvlJc w:val="left"/>
      <w:pPr>
        <w:tabs>
          <w:tab w:val="num" w:pos="4320"/>
        </w:tabs>
        <w:ind w:left="4320" w:hanging="360"/>
      </w:pPr>
      <w:rPr>
        <w:rFonts w:ascii="Arial" w:hAnsi="Arial" w:hint="default"/>
      </w:rPr>
    </w:lvl>
    <w:lvl w:ilvl="6" w:tplc="CB46C900" w:tentative="1">
      <w:start w:val="1"/>
      <w:numFmt w:val="bullet"/>
      <w:lvlText w:val="•"/>
      <w:lvlJc w:val="left"/>
      <w:pPr>
        <w:tabs>
          <w:tab w:val="num" w:pos="5040"/>
        </w:tabs>
        <w:ind w:left="5040" w:hanging="360"/>
      </w:pPr>
      <w:rPr>
        <w:rFonts w:ascii="Arial" w:hAnsi="Arial" w:hint="default"/>
      </w:rPr>
    </w:lvl>
    <w:lvl w:ilvl="7" w:tplc="A184F728" w:tentative="1">
      <w:start w:val="1"/>
      <w:numFmt w:val="bullet"/>
      <w:lvlText w:val="•"/>
      <w:lvlJc w:val="left"/>
      <w:pPr>
        <w:tabs>
          <w:tab w:val="num" w:pos="5760"/>
        </w:tabs>
        <w:ind w:left="5760" w:hanging="360"/>
      </w:pPr>
      <w:rPr>
        <w:rFonts w:ascii="Arial" w:hAnsi="Arial" w:hint="default"/>
      </w:rPr>
    </w:lvl>
    <w:lvl w:ilvl="8" w:tplc="629694B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A7C2D87"/>
    <w:multiLevelType w:val="multilevel"/>
    <w:tmpl w:val="BE847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530445"/>
    <w:multiLevelType w:val="multilevel"/>
    <w:tmpl w:val="E0E43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3"/>
  </w:num>
  <w:num w:numId="3">
    <w:abstractNumId w:val="4"/>
  </w:num>
  <w:num w:numId="4">
    <w:abstractNumId w:val="20"/>
  </w:num>
  <w:num w:numId="5">
    <w:abstractNumId w:val="0"/>
  </w:num>
  <w:num w:numId="6">
    <w:abstractNumId w:val="1"/>
  </w:num>
  <w:num w:numId="7">
    <w:abstractNumId w:val="14"/>
  </w:num>
  <w:num w:numId="8">
    <w:abstractNumId w:val="26"/>
  </w:num>
  <w:num w:numId="9">
    <w:abstractNumId w:val="27"/>
  </w:num>
  <w:num w:numId="10">
    <w:abstractNumId w:val="8"/>
  </w:num>
  <w:num w:numId="11">
    <w:abstractNumId w:val="11"/>
  </w:num>
  <w:num w:numId="12">
    <w:abstractNumId w:val="15"/>
  </w:num>
  <w:num w:numId="13">
    <w:abstractNumId w:val="9"/>
  </w:num>
  <w:num w:numId="14">
    <w:abstractNumId w:val="16"/>
  </w:num>
  <w:num w:numId="15">
    <w:abstractNumId w:val="22"/>
  </w:num>
  <w:num w:numId="16">
    <w:abstractNumId w:val="24"/>
  </w:num>
  <w:num w:numId="17">
    <w:abstractNumId w:val="2"/>
  </w:num>
  <w:num w:numId="18">
    <w:abstractNumId w:val="6"/>
  </w:num>
  <w:num w:numId="19">
    <w:abstractNumId w:val="3"/>
  </w:num>
  <w:num w:numId="20">
    <w:abstractNumId w:val="25"/>
  </w:num>
  <w:num w:numId="21">
    <w:abstractNumId w:val="18"/>
  </w:num>
  <w:num w:numId="22">
    <w:abstractNumId w:val="12"/>
  </w:num>
  <w:num w:numId="23">
    <w:abstractNumId w:val="19"/>
  </w:num>
  <w:num w:numId="24">
    <w:abstractNumId w:val="17"/>
  </w:num>
  <w:num w:numId="25">
    <w:abstractNumId w:val="10"/>
  </w:num>
  <w:num w:numId="26">
    <w:abstractNumId w:val="7"/>
  </w:num>
  <w:num w:numId="27">
    <w:abstractNumId w:val="21"/>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2F1"/>
    <w:rsid w:val="00025259"/>
    <w:rsid w:val="00055081"/>
    <w:rsid w:val="00064B29"/>
    <w:rsid w:val="000736B2"/>
    <w:rsid w:val="0008238E"/>
    <w:rsid w:val="000E12D4"/>
    <w:rsid w:val="0012765C"/>
    <w:rsid w:val="00134143"/>
    <w:rsid w:val="00150C28"/>
    <w:rsid w:val="00157A99"/>
    <w:rsid w:val="00161BB1"/>
    <w:rsid w:val="001845DD"/>
    <w:rsid w:val="001878FF"/>
    <w:rsid w:val="001C5210"/>
    <w:rsid w:val="001F5D09"/>
    <w:rsid w:val="00203671"/>
    <w:rsid w:val="00240085"/>
    <w:rsid w:val="002D45B4"/>
    <w:rsid w:val="002F61E1"/>
    <w:rsid w:val="00326A2E"/>
    <w:rsid w:val="00342AF3"/>
    <w:rsid w:val="003A7DE6"/>
    <w:rsid w:val="003C7E78"/>
    <w:rsid w:val="003E2064"/>
    <w:rsid w:val="003F3C7C"/>
    <w:rsid w:val="00412C9E"/>
    <w:rsid w:val="0043680B"/>
    <w:rsid w:val="00440896"/>
    <w:rsid w:val="00442E1A"/>
    <w:rsid w:val="00475C33"/>
    <w:rsid w:val="0048021F"/>
    <w:rsid w:val="004F0CB9"/>
    <w:rsid w:val="00505AE5"/>
    <w:rsid w:val="00505B40"/>
    <w:rsid w:val="00523556"/>
    <w:rsid w:val="00524E50"/>
    <w:rsid w:val="0053641A"/>
    <w:rsid w:val="00581848"/>
    <w:rsid w:val="00592A50"/>
    <w:rsid w:val="005C3CFE"/>
    <w:rsid w:val="005C50B0"/>
    <w:rsid w:val="005F1E39"/>
    <w:rsid w:val="0064527F"/>
    <w:rsid w:val="006E5B4F"/>
    <w:rsid w:val="00731829"/>
    <w:rsid w:val="007413D8"/>
    <w:rsid w:val="007463C9"/>
    <w:rsid w:val="00750205"/>
    <w:rsid w:val="00766EA5"/>
    <w:rsid w:val="0077230B"/>
    <w:rsid w:val="0078316F"/>
    <w:rsid w:val="0078641B"/>
    <w:rsid w:val="007A3BDC"/>
    <w:rsid w:val="007B485D"/>
    <w:rsid w:val="00801B00"/>
    <w:rsid w:val="008045FC"/>
    <w:rsid w:val="00812A75"/>
    <w:rsid w:val="008134F1"/>
    <w:rsid w:val="00814D46"/>
    <w:rsid w:val="00823EAE"/>
    <w:rsid w:val="00830223"/>
    <w:rsid w:val="00892148"/>
    <w:rsid w:val="008B5F15"/>
    <w:rsid w:val="00944E0D"/>
    <w:rsid w:val="00984E67"/>
    <w:rsid w:val="0098680F"/>
    <w:rsid w:val="009C30AB"/>
    <w:rsid w:val="009D21D4"/>
    <w:rsid w:val="009E6684"/>
    <w:rsid w:val="00A21D9B"/>
    <w:rsid w:val="00A436E4"/>
    <w:rsid w:val="00A5763F"/>
    <w:rsid w:val="00AA0907"/>
    <w:rsid w:val="00AA6D81"/>
    <w:rsid w:val="00AE00F5"/>
    <w:rsid w:val="00AF4D99"/>
    <w:rsid w:val="00B53B92"/>
    <w:rsid w:val="00B82841"/>
    <w:rsid w:val="00B92692"/>
    <w:rsid w:val="00BA7BEC"/>
    <w:rsid w:val="00BB0ABE"/>
    <w:rsid w:val="00BC1639"/>
    <w:rsid w:val="00BE3D65"/>
    <w:rsid w:val="00BE5633"/>
    <w:rsid w:val="00BF7E25"/>
    <w:rsid w:val="00C36987"/>
    <w:rsid w:val="00C412F1"/>
    <w:rsid w:val="00C6756A"/>
    <w:rsid w:val="00C7323B"/>
    <w:rsid w:val="00C837BB"/>
    <w:rsid w:val="00CA26D0"/>
    <w:rsid w:val="00CC01C7"/>
    <w:rsid w:val="00CC08C6"/>
    <w:rsid w:val="00CD2E41"/>
    <w:rsid w:val="00D112EB"/>
    <w:rsid w:val="00D2383E"/>
    <w:rsid w:val="00D6075F"/>
    <w:rsid w:val="00DB3819"/>
    <w:rsid w:val="00DD19D6"/>
    <w:rsid w:val="00DD347A"/>
    <w:rsid w:val="00DE36BD"/>
    <w:rsid w:val="00E00B66"/>
    <w:rsid w:val="00E33944"/>
    <w:rsid w:val="00E537C5"/>
    <w:rsid w:val="00EA37A2"/>
    <w:rsid w:val="00F311BA"/>
    <w:rsid w:val="00F5306B"/>
    <w:rsid w:val="00F56690"/>
    <w:rsid w:val="00F9286D"/>
    <w:rsid w:val="00FD539B"/>
    <w:rsid w:val="00FE1788"/>
    <w:rsid w:val="00FF41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CE51F0"/>
  <w15:chartTrackingRefBased/>
  <w15:docId w15:val="{4E4C7DC1-A8A6-42F5-9893-D0B514FD4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12F1"/>
    <w:pPr>
      <w:spacing w:after="200" w:line="276" w:lineRule="auto"/>
      <w:ind w:left="720"/>
      <w:contextualSpacing/>
    </w:pPr>
    <w:rPr>
      <w:rFonts w:ascii="Calibri" w:eastAsia="Times New Roman" w:hAnsi="Calibri" w:cs="Times New Roman"/>
      <w:lang w:val="en-US"/>
    </w:rPr>
  </w:style>
  <w:style w:type="paragraph" w:customStyle="1" w:styleId="Default">
    <w:name w:val="Default"/>
    <w:uiPriority w:val="99"/>
    <w:rsid w:val="00C412F1"/>
    <w:pPr>
      <w:widowControl w:val="0"/>
      <w:autoSpaceDE w:val="0"/>
      <w:autoSpaceDN w:val="0"/>
      <w:adjustRightInd w:val="0"/>
      <w:spacing w:after="0" w:line="240" w:lineRule="auto"/>
    </w:pPr>
    <w:rPr>
      <w:rFonts w:ascii="VFYPJN+ArialMT" w:eastAsia="Times New Roman" w:hAnsi="VFYPJN+ArialMT" w:cs="VFYPJN+ArialMT"/>
      <w:color w:val="000000"/>
      <w:sz w:val="24"/>
      <w:szCs w:val="24"/>
      <w:lang w:eastAsia="en-AU"/>
    </w:rPr>
  </w:style>
  <w:style w:type="paragraph" w:styleId="Header">
    <w:name w:val="header"/>
    <w:basedOn w:val="Normal"/>
    <w:link w:val="HeaderChar"/>
    <w:uiPriority w:val="99"/>
    <w:unhideWhenUsed/>
    <w:rsid w:val="00524E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4E50"/>
  </w:style>
  <w:style w:type="paragraph" w:styleId="Footer">
    <w:name w:val="footer"/>
    <w:basedOn w:val="Normal"/>
    <w:link w:val="FooterChar"/>
    <w:uiPriority w:val="99"/>
    <w:unhideWhenUsed/>
    <w:rsid w:val="00524E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4E50"/>
  </w:style>
  <w:style w:type="character" w:styleId="Hyperlink">
    <w:name w:val="Hyperlink"/>
    <w:basedOn w:val="DefaultParagraphFont"/>
    <w:uiPriority w:val="99"/>
    <w:unhideWhenUsed/>
    <w:rsid w:val="001878FF"/>
    <w:rPr>
      <w:color w:val="0563C1" w:themeColor="hyperlink"/>
      <w:u w:val="single"/>
    </w:rPr>
  </w:style>
  <w:style w:type="character" w:styleId="UnresolvedMention">
    <w:name w:val="Unresolved Mention"/>
    <w:basedOn w:val="DefaultParagraphFont"/>
    <w:uiPriority w:val="99"/>
    <w:semiHidden/>
    <w:unhideWhenUsed/>
    <w:rsid w:val="001878FF"/>
    <w:rPr>
      <w:color w:val="605E5C"/>
      <w:shd w:val="clear" w:color="auto" w:fill="E1DFDD"/>
    </w:rPr>
  </w:style>
  <w:style w:type="character" w:styleId="FollowedHyperlink">
    <w:name w:val="FollowedHyperlink"/>
    <w:basedOn w:val="DefaultParagraphFont"/>
    <w:uiPriority w:val="99"/>
    <w:semiHidden/>
    <w:unhideWhenUsed/>
    <w:rsid w:val="000252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42260">
      <w:bodyDiv w:val="1"/>
      <w:marLeft w:val="0"/>
      <w:marRight w:val="0"/>
      <w:marTop w:val="0"/>
      <w:marBottom w:val="0"/>
      <w:divBdr>
        <w:top w:val="none" w:sz="0" w:space="0" w:color="auto"/>
        <w:left w:val="none" w:sz="0" w:space="0" w:color="auto"/>
        <w:bottom w:val="none" w:sz="0" w:space="0" w:color="auto"/>
        <w:right w:val="none" w:sz="0" w:space="0" w:color="auto"/>
      </w:divBdr>
    </w:div>
    <w:div w:id="41101317">
      <w:bodyDiv w:val="1"/>
      <w:marLeft w:val="0"/>
      <w:marRight w:val="0"/>
      <w:marTop w:val="0"/>
      <w:marBottom w:val="0"/>
      <w:divBdr>
        <w:top w:val="none" w:sz="0" w:space="0" w:color="auto"/>
        <w:left w:val="none" w:sz="0" w:space="0" w:color="auto"/>
        <w:bottom w:val="none" w:sz="0" w:space="0" w:color="auto"/>
        <w:right w:val="none" w:sz="0" w:space="0" w:color="auto"/>
      </w:divBdr>
    </w:div>
    <w:div w:id="111634605">
      <w:bodyDiv w:val="1"/>
      <w:marLeft w:val="0"/>
      <w:marRight w:val="0"/>
      <w:marTop w:val="0"/>
      <w:marBottom w:val="0"/>
      <w:divBdr>
        <w:top w:val="none" w:sz="0" w:space="0" w:color="auto"/>
        <w:left w:val="none" w:sz="0" w:space="0" w:color="auto"/>
        <w:bottom w:val="none" w:sz="0" w:space="0" w:color="auto"/>
        <w:right w:val="none" w:sz="0" w:space="0" w:color="auto"/>
      </w:divBdr>
      <w:divsChild>
        <w:div w:id="241379681">
          <w:marLeft w:val="0"/>
          <w:marRight w:val="0"/>
          <w:marTop w:val="0"/>
          <w:marBottom w:val="0"/>
          <w:divBdr>
            <w:top w:val="none" w:sz="0" w:space="0" w:color="auto"/>
            <w:left w:val="none" w:sz="0" w:space="0" w:color="auto"/>
            <w:bottom w:val="none" w:sz="0" w:space="0" w:color="auto"/>
            <w:right w:val="none" w:sz="0" w:space="0" w:color="auto"/>
          </w:divBdr>
        </w:div>
      </w:divsChild>
    </w:div>
    <w:div w:id="139885145">
      <w:bodyDiv w:val="1"/>
      <w:marLeft w:val="0"/>
      <w:marRight w:val="0"/>
      <w:marTop w:val="0"/>
      <w:marBottom w:val="0"/>
      <w:divBdr>
        <w:top w:val="none" w:sz="0" w:space="0" w:color="auto"/>
        <w:left w:val="none" w:sz="0" w:space="0" w:color="auto"/>
        <w:bottom w:val="none" w:sz="0" w:space="0" w:color="auto"/>
        <w:right w:val="none" w:sz="0" w:space="0" w:color="auto"/>
      </w:divBdr>
    </w:div>
    <w:div w:id="256526516">
      <w:bodyDiv w:val="1"/>
      <w:marLeft w:val="0"/>
      <w:marRight w:val="0"/>
      <w:marTop w:val="0"/>
      <w:marBottom w:val="0"/>
      <w:divBdr>
        <w:top w:val="none" w:sz="0" w:space="0" w:color="auto"/>
        <w:left w:val="none" w:sz="0" w:space="0" w:color="auto"/>
        <w:bottom w:val="none" w:sz="0" w:space="0" w:color="auto"/>
        <w:right w:val="none" w:sz="0" w:space="0" w:color="auto"/>
      </w:divBdr>
    </w:div>
    <w:div w:id="317807587">
      <w:bodyDiv w:val="1"/>
      <w:marLeft w:val="0"/>
      <w:marRight w:val="0"/>
      <w:marTop w:val="0"/>
      <w:marBottom w:val="0"/>
      <w:divBdr>
        <w:top w:val="none" w:sz="0" w:space="0" w:color="auto"/>
        <w:left w:val="none" w:sz="0" w:space="0" w:color="auto"/>
        <w:bottom w:val="none" w:sz="0" w:space="0" w:color="auto"/>
        <w:right w:val="none" w:sz="0" w:space="0" w:color="auto"/>
      </w:divBdr>
      <w:divsChild>
        <w:div w:id="1137916285">
          <w:marLeft w:val="0"/>
          <w:marRight w:val="0"/>
          <w:marTop w:val="0"/>
          <w:marBottom w:val="0"/>
          <w:divBdr>
            <w:top w:val="none" w:sz="0" w:space="0" w:color="auto"/>
            <w:left w:val="none" w:sz="0" w:space="0" w:color="auto"/>
            <w:bottom w:val="none" w:sz="0" w:space="0" w:color="auto"/>
            <w:right w:val="none" w:sz="0" w:space="0" w:color="auto"/>
          </w:divBdr>
        </w:div>
      </w:divsChild>
    </w:div>
    <w:div w:id="326980937">
      <w:bodyDiv w:val="1"/>
      <w:marLeft w:val="0"/>
      <w:marRight w:val="0"/>
      <w:marTop w:val="0"/>
      <w:marBottom w:val="0"/>
      <w:divBdr>
        <w:top w:val="none" w:sz="0" w:space="0" w:color="auto"/>
        <w:left w:val="none" w:sz="0" w:space="0" w:color="auto"/>
        <w:bottom w:val="none" w:sz="0" w:space="0" w:color="auto"/>
        <w:right w:val="none" w:sz="0" w:space="0" w:color="auto"/>
      </w:divBdr>
    </w:div>
    <w:div w:id="450394884">
      <w:bodyDiv w:val="1"/>
      <w:marLeft w:val="0"/>
      <w:marRight w:val="0"/>
      <w:marTop w:val="0"/>
      <w:marBottom w:val="0"/>
      <w:divBdr>
        <w:top w:val="none" w:sz="0" w:space="0" w:color="auto"/>
        <w:left w:val="none" w:sz="0" w:space="0" w:color="auto"/>
        <w:bottom w:val="none" w:sz="0" w:space="0" w:color="auto"/>
        <w:right w:val="none" w:sz="0" w:space="0" w:color="auto"/>
      </w:divBdr>
    </w:div>
    <w:div w:id="475951031">
      <w:bodyDiv w:val="1"/>
      <w:marLeft w:val="0"/>
      <w:marRight w:val="0"/>
      <w:marTop w:val="0"/>
      <w:marBottom w:val="0"/>
      <w:divBdr>
        <w:top w:val="none" w:sz="0" w:space="0" w:color="auto"/>
        <w:left w:val="none" w:sz="0" w:space="0" w:color="auto"/>
        <w:bottom w:val="none" w:sz="0" w:space="0" w:color="auto"/>
        <w:right w:val="none" w:sz="0" w:space="0" w:color="auto"/>
      </w:divBdr>
    </w:div>
    <w:div w:id="499538722">
      <w:bodyDiv w:val="1"/>
      <w:marLeft w:val="0"/>
      <w:marRight w:val="0"/>
      <w:marTop w:val="0"/>
      <w:marBottom w:val="0"/>
      <w:divBdr>
        <w:top w:val="none" w:sz="0" w:space="0" w:color="auto"/>
        <w:left w:val="none" w:sz="0" w:space="0" w:color="auto"/>
        <w:bottom w:val="none" w:sz="0" w:space="0" w:color="auto"/>
        <w:right w:val="none" w:sz="0" w:space="0" w:color="auto"/>
      </w:divBdr>
    </w:div>
    <w:div w:id="503783856">
      <w:bodyDiv w:val="1"/>
      <w:marLeft w:val="0"/>
      <w:marRight w:val="0"/>
      <w:marTop w:val="0"/>
      <w:marBottom w:val="0"/>
      <w:divBdr>
        <w:top w:val="none" w:sz="0" w:space="0" w:color="auto"/>
        <w:left w:val="none" w:sz="0" w:space="0" w:color="auto"/>
        <w:bottom w:val="none" w:sz="0" w:space="0" w:color="auto"/>
        <w:right w:val="none" w:sz="0" w:space="0" w:color="auto"/>
      </w:divBdr>
      <w:divsChild>
        <w:div w:id="1914195013">
          <w:marLeft w:val="0"/>
          <w:marRight w:val="0"/>
          <w:marTop w:val="0"/>
          <w:marBottom w:val="0"/>
          <w:divBdr>
            <w:top w:val="none" w:sz="0" w:space="0" w:color="auto"/>
            <w:left w:val="none" w:sz="0" w:space="0" w:color="auto"/>
            <w:bottom w:val="none" w:sz="0" w:space="0" w:color="auto"/>
            <w:right w:val="none" w:sz="0" w:space="0" w:color="auto"/>
          </w:divBdr>
        </w:div>
      </w:divsChild>
    </w:div>
    <w:div w:id="507254120">
      <w:bodyDiv w:val="1"/>
      <w:marLeft w:val="0"/>
      <w:marRight w:val="0"/>
      <w:marTop w:val="0"/>
      <w:marBottom w:val="0"/>
      <w:divBdr>
        <w:top w:val="none" w:sz="0" w:space="0" w:color="auto"/>
        <w:left w:val="none" w:sz="0" w:space="0" w:color="auto"/>
        <w:bottom w:val="none" w:sz="0" w:space="0" w:color="auto"/>
        <w:right w:val="none" w:sz="0" w:space="0" w:color="auto"/>
      </w:divBdr>
    </w:div>
    <w:div w:id="544177638">
      <w:bodyDiv w:val="1"/>
      <w:marLeft w:val="0"/>
      <w:marRight w:val="0"/>
      <w:marTop w:val="0"/>
      <w:marBottom w:val="0"/>
      <w:divBdr>
        <w:top w:val="none" w:sz="0" w:space="0" w:color="auto"/>
        <w:left w:val="none" w:sz="0" w:space="0" w:color="auto"/>
        <w:bottom w:val="none" w:sz="0" w:space="0" w:color="auto"/>
        <w:right w:val="none" w:sz="0" w:space="0" w:color="auto"/>
      </w:divBdr>
    </w:div>
    <w:div w:id="667945038">
      <w:bodyDiv w:val="1"/>
      <w:marLeft w:val="0"/>
      <w:marRight w:val="0"/>
      <w:marTop w:val="0"/>
      <w:marBottom w:val="0"/>
      <w:divBdr>
        <w:top w:val="none" w:sz="0" w:space="0" w:color="auto"/>
        <w:left w:val="none" w:sz="0" w:space="0" w:color="auto"/>
        <w:bottom w:val="none" w:sz="0" w:space="0" w:color="auto"/>
        <w:right w:val="none" w:sz="0" w:space="0" w:color="auto"/>
      </w:divBdr>
      <w:divsChild>
        <w:div w:id="401412632">
          <w:marLeft w:val="360"/>
          <w:marRight w:val="0"/>
          <w:marTop w:val="200"/>
          <w:marBottom w:val="0"/>
          <w:divBdr>
            <w:top w:val="none" w:sz="0" w:space="0" w:color="auto"/>
            <w:left w:val="none" w:sz="0" w:space="0" w:color="auto"/>
            <w:bottom w:val="none" w:sz="0" w:space="0" w:color="auto"/>
            <w:right w:val="none" w:sz="0" w:space="0" w:color="auto"/>
          </w:divBdr>
        </w:div>
        <w:div w:id="947278901">
          <w:marLeft w:val="360"/>
          <w:marRight w:val="0"/>
          <w:marTop w:val="200"/>
          <w:marBottom w:val="0"/>
          <w:divBdr>
            <w:top w:val="none" w:sz="0" w:space="0" w:color="auto"/>
            <w:left w:val="none" w:sz="0" w:space="0" w:color="auto"/>
            <w:bottom w:val="none" w:sz="0" w:space="0" w:color="auto"/>
            <w:right w:val="none" w:sz="0" w:space="0" w:color="auto"/>
          </w:divBdr>
        </w:div>
      </w:divsChild>
    </w:div>
    <w:div w:id="700935890">
      <w:bodyDiv w:val="1"/>
      <w:marLeft w:val="0"/>
      <w:marRight w:val="0"/>
      <w:marTop w:val="0"/>
      <w:marBottom w:val="0"/>
      <w:divBdr>
        <w:top w:val="none" w:sz="0" w:space="0" w:color="auto"/>
        <w:left w:val="none" w:sz="0" w:space="0" w:color="auto"/>
        <w:bottom w:val="none" w:sz="0" w:space="0" w:color="auto"/>
        <w:right w:val="none" w:sz="0" w:space="0" w:color="auto"/>
      </w:divBdr>
    </w:div>
    <w:div w:id="793906272">
      <w:bodyDiv w:val="1"/>
      <w:marLeft w:val="0"/>
      <w:marRight w:val="0"/>
      <w:marTop w:val="0"/>
      <w:marBottom w:val="0"/>
      <w:divBdr>
        <w:top w:val="none" w:sz="0" w:space="0" w:color="auto"/>
        <w:left w:val="none" w:sz="0" w:space="0" w:color="auto"/>
        <w:bottom w:val="none" w:sz="0" w:space="0" w:color="auto"/>
        <w:right w:val="none" w:sz="0" w:space="0" w:color="auto"/>
      </w:divBdr>
      <w:divsChild>
        <w:div w:id="1869370174">
          <w:marLeft w:val="360"/>
          <w:marRight w:val="0"/>
          <w:marTop w:val="200"/>
          <w:marBottom w:val="0"/>
          <w:divBdr>
            <w:top w:val="none" w:sz="0" w:space="0" w:color="auto"/>
            <w:left w:val="none" w:sz="0" w:space="0" w:color="auto"/>
            <w:bottom w:val="none" w:sz="0" w:space="0" w:color="auto"/>
            <w:right w:val="none" w:sz="0" w:space="0" w:color="auto"/>
          </w:divBdr>
        </w:div>
        <w:div w:id="900406455">
          <w:marLeft w:val="360"/>
          <w:marRight w:val="0"/>
          <w:marTop w:val="200"/>
          <w:marBottom w:val="0"/>
          <w:divBdr>
            <w:top w:val="none" w:sz="0" w:space="0" w:color="auto"/>
            <w:left w:val="none" w:sz="0" w:space="0" w:color="auto"/>
            <w:bottom w:val="none" w:sz="0" w:space="0" w:color="auto"/>
            <w:right w:val="none" w:sz="0" w:space="0" w:color="auto"/>
          </w:divBdr>
        </w:div>
      </w:divsChild>
    </w:div>
    <w:div w:id="860555746">
      <w:bodyDiv w:val="1"/>
      <w:marLeft w:val="0"/>
      <w:marRight w:val="0"/>
      <w:marTop w:val="0"/>
      <w:marBottom w:val="0"/>
      <w:divBdr>
        <w:top w:val="none" w:sz="0" w:space="0" w:color="auto"/>
        <w:left w:val="none" w:sz="0" w:space="0" w:color="auto"/>
        <w:bottom w:val="none" w:sz="0" w:space="0" w:color="auto"/>
        <w:right w:val="none" w:sz="0" w:space="0" w:color="auto"/>
      </w:divBdr>
    </w:div>
    <w:div w:id="880556642">
      <w:bodyDiv w:val="1"/>
      <w:marLeft w:val="0"/>
      <w:marRight w:val="0"/>
      <w:marTop w:val="0"/>
      <w:marBottom w:val="0"/>
      <w:divBdr>
        <w:top w:val="none" w:sz="0" w:space="0" w:color="auto"/>
        <w:left w:val="none" w:sz="0" w:space="0" w:color="auto"/>
        <w:bottom w:val="none" w:sz="0" w:space="0" w:color="auto"/>
        <w:right w:val="none" w:sz="0" w:space="0" w:color="auto"/>
      </w:divBdr>
    </w:div>
    <w:div w:id="881093936">
      <w:bodyDiv w:val="1"/>
      <w:marLeft w:val="0"/>
      <w:marRight w:val="0"/>
      <w:marTop w:val="0"/>
      <w:marBottom w:val="0"/>
      <w:divBdr>
        <w:top w:val="none" w:sz="0" w:space="0" w:color="auto"/>
        <w:left w:val="none" w:sz="0" w:space="0" w:color="auto"/>
        <w:bottom w:val="none" w:sz="0" w:space="0" w:color="auto"/>
        <w:right w:val="none" w:sz="0" w:space="0" w:color="auto"/>
      </w:divBdr>
    </w:div>
    <w:div w:id="916745703">
      <w:bodyDiv w:val="1"/>
      <w:marLeft w:val="0"/>
      <w:marRight w:val="0"/>
      <w:marTop w:val="0"/>
      <w:marBottom w:val="0"/>
      <w:divBdr>
        <w:top w:val="none" w:sz="0" w:space="0" w:color="auto"/>
        <w:left w:val="none" w:sz="0" w:space="0" w:color="auto"/>
        <w:bottom w:val="none" w:sz="0" w:space="0" w:color="auto"/>
        <w:right w:val="none" w:sz="0" w:space="0" w:color="auto"/>
      </w:divBdr>
    </w:div>
    <w:div w:id="1054425307">
      <w:bodyDiv w:val="1"/>
      <w:marLeft w:val="0"/>
      <w:marRight w:val="0"/>
      <w:marTop w:val="0"/>
      <w:marBottom w:val="0"/>
      <w:divBdr>
        <w:top w:val="none" w:sz="0" w:space="0" w:color="auto"/>
        <w:left w:val="none" w:sz="0" w:space="0" w:color="auto"/>
        <w:bottom w:val="none" w:sz="0" w:space="0" w:color="auto"/>
        <w:right w:val="none" w:sz="0" w:space="0" w:color="auto"/>
      </w:divBdr>
    </w:div>
    <w:div w:id="1078750820">
      <w:bodyDiv w:val="1"/>
      <w:marLeft w:val="0"/>
      <w:marRight w:val="0"/>
      <w:marTop w:val="0"/>
      <w:marBottom w:val="0"/>
      <w:divBdr>
        <w:top w:val="none" w:sz="0" w:space="0" w:color="auto"/>
        <w:left w:val="none" w:sz="0" w:space="0" w:color="auto"/>
        <w:bottom w:val="none" w:sz="0" w:space="0" w:color="auto"/>
        <w:right w:val="none" w:sz="0" w:space="0" w:color="auto"/>
      </w:divBdr>
    </w:div>
    <w:div w:id="1277757552">
      <w:bodyDiv w:val="1"/>
      <w:marLeft w:val="0"/>
      <w:marRight w:val="0"/>
      <w:marTop w:val="0"/>
      <w:marBottom w:val="0"/>
      <w:divBdr>
        <w:top w:val="none" w:sz="0" w:space="0" w:color="auto"/>
        <w:left w:val="none" w:sz="0" w:space="0" w:color="auto"/>
        <w:bottom w:val="none" w:sz="0" w:space="0" w:color="auto"/>
        <w:right w:val="none" w:sz="0" w:space="0" w:color="auto"/>
      </w:divBdr>
    </w:div>
    <w:div w:id="1290357684">
      <w:bodyDiv w:val="1"/>
      <w:marLeft w:val="0"/>
      <w:marRight w:val="0"/>
      <w:marTop w:val="0"/>
      <w:marBottom w:val="0"/>
      <w:divBdr>
        <w:top w:val="none" w:sz="0" w:space="0" w:color="auto"/>
        <w:left w:val="none" w:sz="0" w:space="0" w:color="auto"/>
        <w:bottom w:val="none" w:sz="0" w:space="0" w:color="auto"/>
        <w:right w:val="none" w:sz="0" w:space="0" w:color="auto"/>
      </w:divBdr>
      <w:divsChild>
        <w:div w:id="289555167">
          <w:marLeft w:val="360"/>
          <w:marRight w:val="0"/>
          <w:marTop w:val="200"/>
          <w:marBottom w:val="0"/>
          <w:divBdr>
            <w:top w:val="none" w:sz="0" w:space="0" w:color="auto"/>
            <w:left w:val="none" w:sz="0" w:space="0" w:color="auto"/>
            <w:bottom w:val="none" w:sz="0" w:space="0" w:color="auto"/>
            <w:right w:val="none" w:sz="0" w:space="0" w:color="auto"/>
          </w:divBdr>
        </w:div>
        <w:div w:id="1884831480">
          <w:marLeft w:val="360"/>
          <w:marRight w:val="0"/>
          <w:marTop w:val="200"/>
          <w:marBottom w:val="0"/>
          <w:divBdr>
            <w:top w:val="none" w:sz="0" w:space="0" w:color="auto"/>
            <w:left w:val="none" w:sz="0" w:space="0" w:color="auto"/>
            <w:bottom w:val="none" w:sz="0" w:space="0" w:color="auto"/>
            <w:right w:val="none" w:sz="0" w:space="0" w:color="auto"/>
          </w:divBdr>
        </w:div>
      </w:divsChild>
    </w:div>
    <w:div w:id="1354453308">
      <w:bodyDiv w:val="1"/>
      <w:marLeft w:val="0"/>
      <w:marRight w:val="0"/>
      <w:marTop w:val="0"/>
      <w:marBottom w:val="0"/>
      <w:divBdr>
        <w:top w:val="none" w:sz="0" w:space="0" w:color="auto"/>
        <w:left w:val="none" w:sz="0" w:space="0" w:color="auto"/>
        <w:bottom w:val="none" w:sz="0" w:space="0" w:color="auto"/>
        <w:right w:val="none" w:sz="0" w:space="0" w:color="auto"/>
      </w:divBdr>
    </w:div>
    <w:div w:id="1416632256">
      <w:bodyDiv w:val="1"/>
      <w:marLeft w:val="0"/>
      <w:marRight w:val="0"/>
      <w:marTop w:val="0"/>
      <w:marBottom w:val="0"/>
      <w:divBdr>
        <w:top w:val="none" w:sz="0" w:space="0" w:color="auto"/>
        <w:left w:val="none" w:sz="0" w:space="0" w:color="auto"/>
        <w:bottom w:val="none" w:sz="0" w:space="0" w:color="auto"/>
        <w:right w:val="none" w:sz="0" w:space="0" w:color="auto"/>
      </w:divBdr>
    </w:div>
    <w:div w:id="1454708085">
      <w:bodyDiv w:val="1"/>
      <w:marLeft w:val="0"/>
      <w:marRight w:val="0"/>
      <w:marTop w:val="0"/>
      <w:marBottom w:val="0"/>
      <w:divBdr>
        <w:top w:val="none" w:sz="0" w:space="0" w:color="auto"/>
        <w:left w:val="none" w:sz="0" w:space="0" w:color="auto"/>
        <w:bottom w:val="none" w:sz="0" w:space="0" w:color="auto"/>
        <w:right w:val="none" w:sz="0" w:space="0" w:color="auto"/>
      </w:divBdr>
    </w:div>
    <w:div w:id="1487555452">
      <w:bodyDiv w:val="1"/>
      <w:marLeft w:val="0"/>
      <w:marRight w:val="0"/>
      <w:marTop w:val="0"/>
      <w:marBottom w:val="0"/>
      <w:divBdr>
        <w:top w:val="none" w:sz="0" w:space="0" w:color="auto"/>
        <w:left w:val="none" w:sz="0" w:space="0" w:color="auto"/>
        <w:bottom w:val="none" w:sz="0" w:space="0" w:color="auto"/>
        <w:right w:val="none" w:sz="0" w:space="0" w:color="auto"/>
      </w:divBdr>
    </w:div>
    <w:div w:id="1518499450">
      <w:bodyDiv w:val="1"/>
      <w:marLeft w:val="0"/>
      <w:marRight w:val="0"/>
      <w:marTop w:val="0"/>
      <w:marBottom w:val="0"/>
      <w:divBdr>
        <w:top w:val="none" w:sz="0" w:space="0" w:color="auto"/>
        <w:left w:val="none" w:sz="0" w:space="0" w:color="auto"/>
        <w:bottom w:val="none" w:sz="0" w:space="0" w:color="auto"/>
        <w:right w:val="none" w:sz="0" w:space="0" w:color="auto"/>
      </w:divBdr>
    </w:div>
    <w:div w:id="1529022105">
      <w:bodyDiv w:val="1"/>
      <w:marLeft w:val="0"/>
      <w:marRight w:val="0"/>
      <w:marTop w:val="0"/>
      <w:marBottom w:val="0"/>
      <w:divBdr>
        <w:top w:val="none" w:sz="0" w:space="0" w:color="auto"/>
        <w:left w:val="none" w:sz="0" w:space="0" w:color="auto"/>
        <w:bottom w:val="none" w:sz="0" w:space="0" w:color="auto"/>
        <w:right w:val="none" w:sz="0" w:space="0" w:color="auto"/>
      </w:divBdr>
    </w:div>
    <w:div w:id="1557086323">
      <w:bodyDiv w:val="1"/>
      <w:marLeft w:val="0"/>
      <w:marRight w:val="0"/>
      <w:marTop w:val="0"/>
      <w:marBottom w:val="0"/>
      <w:divBdr>
        <w:top w:val="none" w:sz="0" w:space="0" w:color="auto"/>
        <w:left w:val="none" w:sz="0" w:space="0" w:color="auto"/>
        <w:bottom w:val="none" w:sz="0" w:space="0" w:color="auto"/>
        <w:right w:val="none" w:sz="0" w:space="0" w:color="auto"/>
      </w:divBdr>
      <w:divsChild>
        <w:div w:id="159080764">
          <w:marLeft w:val="0"/>
          <w:marRight w:val="0"/>
          <w:marTop w:val="0"/>
          <w:marBottom w:val="0"/>
          <w:divBdr>
            <w:top w:val="none" w:sz="0" w:space="0" w:color="auto"/>
            <w:left w:val="none" w:sz="0" w:space="0" w:color="auto"/>
            <w:bottom w:val="none" w:sz="0" w:space="0" w:color="auto"/>
            <w:right w:val="none" w:sz="0" w:space="0" w:color="auto"/>
          </w:divBdr>
        </w:div>
      </w:divsChild>
    </w:div>
    <w:div w:id="1812283753">
      <w:bodyDiv w:val="1"/>
      <w:marLeft w:val="0"/>
      <w:marRight w:val="0"/>
      <w:marTop w:val="0"/>
      <w:marBottom w:val="0"/>
      <w:divBdr>
        <w:top w:val="none" w:sz="0" w:space="0" w:color="auto"/>
        <w:left w:val="none" w:sz="0" w:space="0" w:color="auto"/>
        <w:bottom w:val="none" w:sz="0" w:space="0" w:color="auto"/>
        <w:right w:val="none" w:sz="0" w:space="0" w:color="auto"/>
      </w:divBdr>
    </w:div>
    <w:div w:id="1860387492">
      <w:bodyDiv w:val="1"/>
      <w:marLeft w:val="0"/>
      <w:marRight w:val="0"/>
      <w:marTop w:val="0"/>
      <w:marBottom w:val="0"/>
      <w:divBdr>
        <w:top w:val="none" w:sz="0" w:space="0" w:color="auto"/>
        <w:left w:val="none" w:sz="0" w:space="0" w:color="auto"/>
        <w:bottom w:val="none" w:sz="0" w:space="0" w:color="auto"/>
        <w:right w:val="none" w:sz="0" w:space="0" w:color="auto"/>
      </w:divBdr>
    </w:div>
    <w:div w:id="1875651017">
      <w:bodyDiv w:val="1"/>
      <w:marLeft w:val="0"/>
      <w:marRight w:val="0"/>
      <w:marTop w:val="0"/>
      <w:marBottom w:val="0"/>
      <w:divBdr>
        <w:top w:val="none" w:sz="0" w:space="0" w:color="auto"/>
        <w:left w:val="none" w:sz="0" w:space="0" w:color="auto"/>
        <w:bottom w:val="none" w:sz="0" w:space="0" w:color="auto"/>
        <w:right w:val="none" w:sz="0" w:space="0" w:color="auto"/>
      </w:divBdr>
      <w:divsChild>
        <w:div w:id="252326745">
          <w:marLeft w:val="360"/>
          <w:marRight w:val="0"/>
          <w:marTop w:val="200"/>
          <w:marBottom w:val="0"/>
          <w:divBdr>
            <w:top w:val="none" w:sz="0" w:space="0" w:color="auto"/>
            <w:left w:val="none" w:sz="0" w:space="0" w:color="auto"/>
            <w:bottom w:val="none" w:sz="0" w:space="0" w:color="auto"/>
            <w:right w:val="none" w:sz="0" w:space="0" w:color="auto"/>
          </w:divBdr>
        </w:div>
        <w:div w:id="950237335">
          <w:marLeft w:val="360"/>
          <w:marRight w:val="0"/>
          <w:marTop w:val="200"/>
          <w:marBottom w:val="0"/>
          <w:divBdr>
            <w:top w:val="none" w:sz="0" w:space="0" w:color="auto"/>
            <w:left w:val="none" w:sz="0" w:space="0" w:color="auto"/>
            <w:bottom w:val="none" w:sz="0" w:space="0" w:color="auto"/>
            <w:right w:val="none" w:sz="0" w:space="0" w:color="auto"/>
          </w:divBdr>
        </w:div>
      </w:divsChild>
    </w:div>
    <w:div w:id="1914970411">
      <w:bodyDiv w:val="1"/>
      <w:marLeft w:val="0"/>
      <w:marRight w:val="0"/>
      <w:marTop w:val="0"/>
      <w:marBottom w:val="0"/>
      <w:divBdr>
        <w:top w:val="none" w:sz="0" w:space="0" w:color="auto"/>
        <w:left w:val="none" w:sz="0" w:space="0" w:color="auto"/>
        <w:bottom w:val="none" w:sz="0" w:space="0" w:color="auto"/>
        <w:right w:val="none" w:sz="0" w:space="0" w:color="auto"/>
      </w:divBdr>
    </w:div>
    <w:div w:id="1964845352">
      <w:bodyDiv w:val="1"/>
      <w:marLeft w:val="0"/>
      <w:marRight w:val="0"/>
      <w:marTop w:val="0"/>
      <w:marBottom w:val="0"/>
      <w:divBdr>
        <w:top w:val="none" w:sz="0" w:space="0" w:color="auto"/>
        <w:left w:val="none" w:sz="0" w:space="0" w:color="auto"/>
        <w:bottom w:val="none" w:sz="0" w:space="0" w:color="auto"/>
        <w:right w:val="none" w:sz="0" w:space="0" w:color="auto"/>
      </w:divBdr>
    </w:div>
    <w:div w:id="1981230216">
      <w:bodyDiv w:val="1"/>
      <w:marLeft w:val="0"/>
      <w:marRight w:val="0"/>
      <w:marTop w:val="0"/>
      <w:marBottom w:val="0"/>
      <w:divBdr>
        <w:top w:val="none" w:sz="0" w:space="0" w:color="auto"/>
        <w:left w:val="none" w:sz="0" w:space="0" w:color="auto"/>
        <w:bottom w:val="none" w:sz="0" w:space="0" w:color="auto"/>
        <w:right w:val="none" w:sz="0" w:space="0" w:color="auto"/>
      </w:divBdr>
    </w:div>
    <w:div w:id="2024015558">
      <w:bodyDiv w:val="1"/>
      <w:marLeft w:val="0"/>
      <w:marRight w:val="0"/>
      <w:marTop w:val="0"/>
      <w:marBottom w:val="0"/>
      <w:divBdr>
        <w:top w:val="none" w:sz="0" w:space="0" w:color="auto"/>
        <w:left w:val="none" w:sz="0" w:space="0" w:color="auto"/>
        <w:bottom w:val="none" w:sz="0" w:space="0" w:color="auto"/>
        <w:right w:val="none" w:sz="0" w:space="0" w:color="auto"/>
      </w:divBdr>
    </w:div>
    <w:div w:id="2032293771">
      <w:bodyDiv w:val="1"/>
      <w:marLeft w:val="0"/>
      <w:marRight w:val="0"/>
      <w:marTop w:val="0"/>
      <w:marBottom w:val="0"/>
      <w:divBdr>
        <w:top w:val="none" w:sz="0" w:space="0" w:color="auto"/>
        <w:left w:val="none" w:sz="0" w:space="0" w:color="auto"/>
        <w:bottom w:val="none" w:sz="0" w:space="0" w:color="auto"/>
        <w:right w:val="none" w:sz="0" w:space="0" w:color="auto"/>
      </w:divBdr>
    </w:div>
    <w:div w:id="2090617424">
      <w:bodyDiv w:val="1"/>
      <w:marLeft w:val="0"/>
      <w:marRight w:val="0"/>
      <w:marTop w:val="0"/>
      <w:marBottom w:val="0"/>
      <w:divBdr>
        <w:top w:val="none" w:sz="0" w:space="0" w:color="auto"/>
        <w:left w:val="none" w:sz="0" w:space="0" w:color="auto"/>
        <w:bottom w:val="none" w:sz="0" w:space="0" w:color="auto"/>
        <w:right w:val="none" w:sz="0" w:space="0" w:color="auto"/>
      </w:divBdr>
    </w:div>
    <w:div w:id="2109613698">
      <w:bodyDiv w:val="1"/>
      <w:marLeft w:val="0"/>
      <w:marRight w:val="0"/>
      <w:marTop w:val="0"/>
      <w:marBottom w:val="0"/>
      <w:divBdr>
        <w:top w:val="none" w:sz="0" w:space="0" w:color="auto"/>
        <w:left w:val="none" w:sz="0" w:space="0" w:color="auto"/>
        <w:bottom w:val="none" w:sz="0" w:space="0" w:color="auto"/>
        <w:right w:val="none" w:sz="0" w:space="0" w:color="auto"/>
      </w:divBdr>
      <w:divsChild>
        <w:div w:id="930621470">
          <w:marLeft w:val="360"/>
          <w:marRight w:val="0"/>
          <w:marTop w:val="200"/>
          <w:marBottom w:val="0"/>
          <w:divBdr>
            <w:top w:val="none" w:sz="0" w:space="0" w:color="auto"/>
            <w:left w:val="none" w:sz="0" w:space="0" w:color="auto"/>
            <w:bottom w:val="none" w:sz="0" w:space="0" w:color="auto"/>
            <w:right w:val="none" w:sz="0" w:space="0" w:color="auto"/>
          </w:divBdr>
        </w:div>
        <w:div w:id="169219932">
          <w:marLeft w:val="360"/>
          <w:marRight w:val="0"/>
          <w:marTop w:val="200"/>
          <w:marBottom w:val="0"/>
          <w:divBdr>
            <w:top w:val="none" w:sz="0" w:space="0" w:color="auto"/>
            <w:left w:val="none" w:sz="0" w:space="0" w:color="auto"/>
            <w:bottom w:val="none" w:sz="0" w:space="0" w:color="auto"/>
            <w:right w:val="none" w:sz="0" w:space="0" w:color="auto"/>
          </w:divBdr>
        </w:div>
        <w:div w:id="196430393">
          <w:marLeft w:val="360"/>
          <w:marRight w:val="0"/>
          <w:marTop w:val="200"/>
          <w:marBottom w:val="0"/>
          <w:divBdr>
            <w:top w:val="none" w:sz="0" w:space="0" w:color="auto"/>
            <w:left w:val="none" w:sz="0" w:space="0" w:color="auto"/>
            <w:bottom w:val="none" w:sz="0" w:space="0" w:color="auto"/>
            <w:right w:val="none" w:sz="0" w:space="0" w:color="auto"/>
          </w:divBdr>
        </w:div>
      </w:divsChild>
    </w:div>
    <w:div w:id="212900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67A81F-AFC9-4262-B154-070AEA329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5</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Bandana Saini</dc:creator>
  <cp:keywords/>
  <dc:description/>
  <cp:lastModifiedBy>michael</cp:lastModifiedBy>
  <cp:revision>23</cp:revision>
  <dcterms:created xsi:type="dcterms:W3CDTF">2020-11-10T02:59:00Z</dcterms:created>
  <dcterms:modified xsi:type="dcterms:W3CDTF">2020-11-10T08:03:00Z</dcterms:modified>
</cp:coreProperties>
</file>